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64B27" w14:textId="7DAF3FB9" w:rsidR="002F2728" w:rsidRDefault="002F2728" w:rsidP="002F2728">
      <w:pPr>
        <w:ind w:firstLine="708"/>
        <w:jc w:val="center"/>
        <w:rPr>
          <w:rFonts w:cstheme="minorHAnsi"/>
          <w:b/>
          <w:sz w:val="32"/>
          <w:szCs w:val="32"/>
          <w:u w:val="single"/>
        </w:rPr>
      </w:pPr>
      <w:r w:rsidRPr="000B0DE0">
        <w:rPr>
          <w:rFonts w:cstheme="minorHAnsi"/>
          <w:b/>
          <w:sz w:val="32"/>
          <w:szCs w:val="32"/>
          <w:u w:val="single"/>
        </w:rPr>
        <w:t>FN Brno – standard SLP</w:t>
      </w:r>
      <w:r w:rsidR="00A94F70">
        <w:rPr>
          <w:rFonts w:cstheme="minorHAnsi"/>
          <w:b/>
          <w:sz w:val="32"/>
          <w:szCs w:val="32"/>
          <w:u w:val="single"/>
        </w:rPr>
        <w:t xml:space="preserve"> strukturovaná kabeláž</w:t>
      </w:r>
    </w:p>
    <w:p w14:paraId="14C27C3E" w14:textId="28593FC8" w:rsidR="009E1CE0" w:rsidRDefault="009E1CE0" w:rsidP="00ED6B29">
      <w:pPr>
        <w:rPr>
          <w:rFonts w:cstheme="minorHAnsi"/>
        </w:rPr>
      </w:pPr>
      <w:r w:rsidRPr="00B66E86">
        <w:rPr>
          <w:rFonts w:cstheme="minorHAnsi"/>
          <w:bCs/>
          <w:i/>
          <w:iCs/>
          <w:sz w:val="21"/>
          <w:szCs w:val="21"/>
        </w:rPr>
        <w:t>Pozn. dokument slouží jako podklad pro zpracování projektové dokumentace</w:t>
      </w:r>
    </w:p>
    <w:p w14:paraId="64E0384B" w14:textId="77777777" w:rsidR="00A94F70" w:rsidRPr="00A94F70" w:rsidRDefault="00A94F70" w:rsidP="00ED6B29">
      <w:pPr>
        <w:rPr>
          <w:rFonts w:cstheme="minorHAnsi"/>
        </w:rPr>
      </w:pPr>
    </w:p>
    <w:p w14:paraId="5639E46A" w14:textId="3E4268FD" w:rsidR="00ED6B29" w:rsidRPr="00ED6B29" w:rsidRDefault="00ED6B29" w:rsidP="00ED6B29">
      <w:pPr>
        <w:rPr>
          <w:b/>
          <w:sz w:val="28"/>
          <w:u w:val="single"/>
        </w:rPr>
      </w:pPr>
      <w:r w:rsidRPr="00ED6B29">
        <w:rPr>
          <w:b/>
          <w:sz w:val="28"/>
          <w:u w:val="single"/>
        </w:rPr>
        <w:t>Technická specifikace</w:t>
      </w:r>
    </w:p>
    <w:p w14:paraId="5639E46B" w14:textId="221D4FE2" w:rsidR="00ED6B29" w:rsidRPr="000D43E7" w:rsidRDefault="00ED6B29" w:rsidP="00ED6B29">
      <w:pPr>
        <w:rPr>
          <w:b/>
          <w:sz w:val="24"/>
          <w:szCs w:val="24"/>
          <w:u w:val="single"/>
        </w:rPr>
      </w:pPr>
      <w:r w:rsidRPr="000D43E7">
        <w:rPr>
          <w:b/>
          <w:sz w:val="24"/>
          <w:szCs w:val="24"/>
          <w:u w:val="single"/>
        </w:rPr>
        <w:t xml:space="preserve">Popis horizontální strukturované kabeláže </w:t>
      </w:r>
      <w:r w:rsidR="00A73B46">
        <w:rPr>
          <w:b/>
          <w:sz w:val="24"/>
          <w:szCs w:val="24"/>
          <w:u w:val="single"/>
        </w:rPr>
        <w:t>(SK)</w:t>
      </w:r>
    </w:p>
    <w:p w14:paraId="5639E46C" w14:textId="5843752C" w:rsidR="00ED6B29" w:rsidRPr="00083621" w:rsidRDefault="0080298B" w:rsidP="00AD0882">
      <w:pPr>
        <w:spacing w:line="0" w:lineRule="atLeast"/>
        <w:rPr>
          <w:rFonts w:eastAsia="Verdana"/>
        </w:rPr>
      </w:pPr>
      <w:r>
        <w:rPr>
          <w:rFonts w:eastAsia="Verdana"/>
        </w:rPr>
        <w:t xml:space="preserve">Všechny instalované kabely a komponenty </w:t>
      </w:r>
      <w:proofErr w:type="gramStart"/>
      <w:r>
        <w:rPr>
          <w:rFonts w:eastAsia="Verdana"/>
        </w:rPr>
        <w:t>SK</w:t>
      </w:r>
      <w:proofErr w:type="gramEnd"/>
      <w:r>
        <w:rPr>
          <w:rFonts w:eastAsia="Verdana"/>
        </w:rPr>
        <w:t xml:space="preserve"> tj. </w:t>
      </w:r>
      <w:proofErr w:type="spellStart"/>
      <w:r>
        <w:rPr>
          <w:rFonts w:eastAsia="Verdana"/>
        </w:rPr>
        <w:t>keystone</w:t>
      </w:r>
      <w:proofErr w:type="spellEnd"/>
      <w:r>
        <w:rPr>
          <w:rFonts w:eastAsia="Verdana"/>
        </w:rPr>
        <w:t xml:space="preserve"> tvořící systém SK </w:t>
      </w:r>
      <w:r w:rsidR="00ED6B29" w:rsidRPr="00083621">
        <w:rPr>
          <w:rFonts w:eastAsia="Verdana"/>
        </w:rPr>
        <w:t>musí být dodaný výhradně z komponent jednoho výrobce</w:t>
      </w:r>
      <w:r w:rsidR="00AD0882">
        <w:rPr>
          <w:rFonts w:eastAsia="Verdana"/>
        </w:rPr>
        <w:t>, který splňuje</w:t>
      </w:r>
      <w:r w:rsidR="00ED6B29" w:rsidRPr="00083621">
        <w:rPr>
          <w:rFonts w:eastAsia="Verdana"/>
        </w:rPr>
        <w:t xml:space="preserve"> podmínky vymezené v zadávacích podmínkách veřejné zakázky. Komponenty strukturované kabeláže </w:t>
      </w:r>
      <w:r w:rsidR="00BE0F7D">
        <w:rPr>
          <w:rFonts w:eastAsia="Verdana"/>
        </w:rPr>
        <w:t xml:space="preserve">a provedené instalace </w:t>
      </w:r>
      <w:r w:rsidR="00ED6B29" w:rsidRPr="00083621">
        <w:rPr>
          <w:rFonts w:eastAsia="Verdana"/>
        </w:rPr>
        <w:t>musí být v souladu s příslušnými normami a standardy uvedenými v</w:t>
      </w:r>
      <w:r w:rsidR="00AD0882">
        <w:rPr>
          <w:rFonts w:eastAsia="Verdana"/>
        </w:rPr>
        <w:t> </w:t>
      </w:r>
      <w:r w:rsidR="00ED6B29" w:rsidRPr="00083621">
        <w:rPr>
          <w:rFonts w:eastAsia="Verdana"/>
        </w:rPr>
        <w:t>kapitole</w:t>
      </w:r>
      <w:r w:rsidR="00AD0882">
        <w:rPr>
          <w:rFonts w:eastAsia="Verdana"/>
        </w:rPr>
        <w:t xml:space="preserve"> </w:t>
      </w:r>
      <w:r w:rsidR="00AD0882" w:rsidRPr="00AD0882">
        <w:rPr>
          <w:rFonts w:eastAsia="Verdana"/>
          <w:u w:val="single"/>
        </w:rPr>
        <w:t>Související normy a standardy</w:t>
      </w:r>
      <w:r w:rsidR="00ED6B29" w:rsidRPr="00083621">
        <w:rPr>
          <w:rFonts w:eastAsia="Verdana"/>
        </w:rPr>
        <w:t>.</w:t>
      </w:r>
    </w:p>
    <w:p w14:paraId="5639E46D" w14:textId="1A7E0FBC" w:rsidR="00ED6B29" w:rsidRPr="00083621" w:rsidRDefault="00ED6B29" w:rsidP="00083621">
      <w:pPr>
        <w:spacing w:line="240" w:lineRule="auto"/>
        <w:ind w:right="100"/>
        <w:rPr>
          <w:rFonts w:eastAsia="Verdana"/>
        </w:rPr>
      </w:pPr>
      <w:r w:rsidRPr="00083621">
        <w:rPr>
          <w:rFonts w:eastAsia="Verdana"/>
        </w:rPr>
        <w:t>Všechny nově instalované metalické porty budou ukončeny v nově dodaných modulárních 1U patch panel</w:t>
      </w:r>
      <w:r w:rsidR="00716588" w:rsidRPr="00083621">
        <w:rPr>
          <w:rFonts w:eastAsia="Verdana"/>
        </w:rPr>
        <w:t>ech</w:t>
      </w:r>
      <w:r w:rsidRPr="00083621">
        <w:rPr>
          <w:rFonts w:eastAsia="Verdana"/>
        </w:rPr>
        <w:t xml:space="preserve"> s kapacitou 24xRJ45 </w:t>
      </w:r>
      <w:proofErr w:type="spellStart"/>
      <w:r w:rsidRPr="00083621">
        <w:rPr>
          <w:rFonts w:eastAsia="Verdana"/>
        </w:rPr>
        <w:t>keystone</w:t>
      </w:r>
      <w:proofErr w:type="spellEnd"/>
      <w:r w:rsidR="009E1CE0">
        <w:rPr>
          <w:rFonts w:eastAsia="Verdana"/>
        </w:rPr>
        <w:t>.</w:t>
      </w:r>
    </w:p>
    <w:p w14:paraId="5639E46E" w14:textId="77777777" w:rsidR="00CB150A" w:rsidRPr="00083621" w:rsidRDefault="00CB150A" w:rsidP="00083621">
      <w:pPr>
        <w:spacing w:line="240" w:lineRule="auto"/>
        <w:ind w:right="100"/>
        <w:jc w:val="both"/>
        <w:rPr>
          <w:rFonts w:eastAsia="Verdana"/>
        </w:rPr>
      </w:pPr>
      <w:r w:rsidRPr="00083621">
        <w:rPr>
          <w:rFonts w:eastAsia="Verdana"/>
        </w:rPr>
        <w:t>Navržená strukturovaná kabeláž musí být otevřený univerzální systém schopný zajistit široké spektrum komunikačních přenosů pro aplikace inteligentních budov a datových center:</w:t>
      </w:r>
    </w:p>
    <w:p w14:paraId="5639E46F" w14:textId="77777777" w:rsidR="00CB150A" w:rsidRPr="00083621" w:rsidRDefault="00CB150A" w:rsidP="00083621">
      <w:pPr>
        <w:pStyle w:val="Odstavecseseznamem"/>
        <w:numPr>
          <w:ilvl w:val="0"/>
          <w:numId w:val="10"/>
        </w:numPr>
        <w:ind w:right="100"/>
        <w:jc w:val="both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 xml:space="preserve">Přenos dat až do rychlosti 10 </w:t>
      </w:r>
      <w:proofErr w:type="spellStart"/>
      <w:r w:rsidRPr="00083621">
        <w:rPr>
          <w:rFonts w:asciiTheme="minorHAnsi" w:eastAsia="Verdana" w:hAnsiTheme="minorHAnsi"/>
          <w:sz w:val="22"/>
          <w:szCs w:val="22"/>
        </w:rPr>
        <w:t>Gb</w:t>
      </w:r>
      <w:proofErr w:type="spellEnd"/>
      <w:r w:rsidRPr="00083621">
        <w:rPr>
          <w:rFonts w:asciiTheme="minorHAnsi" w:eastAsia="Verdana" w:hAnsiTheme="minorHAnsi"/>
          <w:sz w:val="22"/>
          <w:szCs w:val="22"/>
        </w:rPr>
        <w:t>/s po metalických kabelech;</w:t>
      </w:r>
    </w:p>
    <w:p w14:paraId="5639E470" w14:textId="77777777" w:rsidR="00CB150A" w:rsidRPr="00083621" w:rsidRDefault="00CB150A" w:rsidP="00083621">
      <w:pPr>
        <w:pStyle w:val="Odstavecseseznamem"/>
        <w:numPr>
          <w:ilvl w:val="0"/>
          <w:numId w:val="10"/>
        </w:numPr>
        <w:ind w:right="100"/>
        <w:jc w:val="both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>Nativní podpora různých aplikací jako ISDN, Ethernet, Fast Ethernet, Gigabit Ethernet, 10 Gigabit Ethernet, atd.</w:t>
      </w:r>
    </w:p>
    <w:p w14:paraId="14D6F1CE" w14:textId="77777777" w:rsidR="00C176DF" w:rsidRDefault="00C176DF" w:rsidP="009E1CE0">
      <w:pPr>
        <w:jc w:val="both"/>
        <w:rPr>
          <w:rFonts w:cstheme="minorHAnsi"/>
        </w:rPr>
      </w:pPr>
    </w:p>
    <w:p w14:paraId="30B63E3C" w14:textId="20D6BB19" w:rsidR="009E1CE0" w:rsidRPr="00C176DF" w:rsidRDefault="009E1CE0" w:rsidP="009E1CE0">
      <w:pPr>
        <w:jc w:val="both"/>
        <w:rPr>
          <w:rFonts w:cstheme="minorHAnsi"/>
          <w:i/>
          <w:iCs/>
        </w:rPr>
      </w:pPr>
      <w:r w:rsidRPr="00A94F70">
        <w:rPr>
          <w:rFonts w:cstheme="minorHAnsi"/>
        </w:rPr>
        <w:t xml:space="preserve">Na všechny instalované datové linky je požadována systémová záruka výrobce v délce trvání min. </w:t>
      </w:r>
      <w:proofErr w:type="gramStart"/>
      <w:r w:rsidRPr="00A94F70">
        <w:rPr>
          <w:rFonts w:cstheme="minorHAnsi"/>
        </w:rPr>
        <w:t>25ti</w:t>
      </w:r>
      <w:proofErr w:type="gramEnd"/>
      <w:r w:rsidRPr="00A94F70">
        <w:rPr>
          <w:rFonts w:cstheme="minorHAnsi"/>
        </w:rPr>
        <w:t xml:space="preserve"> let.</w:t>
      </w:r>
      <w:r w:rsidRPr="00C176DF">
        <w:rPr>
          <w:rFonts w:cstheme="minorHAnsi"/>
          <w:i/>
          <w:iCs/>
        </w:rPr>
        <w:t xml:space="preserve"> </w:t>
      </w:r>
      <w:r w:rsidR="00A94F70">
        <w:rPr>
          <w:rFonts w:cstheme="minorHAnsi"/>
          <w:i/>
          <w:iCs/>
        </w:rPr>
        <w:t xml:space="preserve"> </w:t>
      </w:r>
      <w:r w:rsidR="00A94F70" w:rsidRPr="00FB3ECA">
        <w:rPr>
          <w:rFonts w:eastAsia="Verdana" w:cstheme="minorHAnsi"/>
          <w:b/>
          <w:i/>
          <w:iCs/>
          <w:sz w:val="21"/>
          <w:szCs w:val="21"/>
        </w:rPr>
        <w:t xml:space="preserve">– </w:t>
      </w:r>
      <w:r w:rsidR="00A94F70" w:rsidRPr="0039151F">
        <w:rPr>
          <w:rFonts w:eastAsia="Verdana" w:cstheme="minorHAnsi"/>
          <w:bCs/>
          <w:i/>
          <w:iCs/>
          <w:sz w:val="21"/>
          <w:szCs w:val="21"/>
        </w:rPr>
        <w:t>pozn.</w:t>
      </w:r>
      <w:r w:rsidR="00A94F70" w:rsidRPr="00FB3ECA">
        <w:rPr>
          <w:rFonts w:eastAsia="Verdana" w:cstheme="minorHAnsi"/>
          <w:b/>
          <w:i/>
          <w:iCs/>
          <w:sz w:val="21"/>
          <w:szCs w:val="21"/>
        </w:rPr>
        <w:t xml:space="preserve"> </w:t>
      </w:r>
      <w:r w:rsidR="00A94F70" w:rsidRPr="0039151F">
        <w:rPr>
          <w:rFonts w:eastAsia="Verdana" w:cstheme="minorHAnsi"/>
          <w:bCs/>
          <w:i/>
          <w:iCs/>
          <w:sz w:val="21"/>
          <w:szCs w:val="21"/>
        </w:rPr>
        <w:t>požadováno u větších instalací</w:t>
      </w:r>
    </w:p>
    <w:p w14:paraId="1BBEF661" w14:textId="77777777" w:rsidR="009E1CE0" w:rsidRPr="009E1CE0" w:rsidRDefault="009E1CE0" w:rsidP="009E1CE0">
      <w:pPr>
        <w:jc w:val="both"/>
        <w:rPr>
          <w:rFonts w:cstheme="minorHAnsi"/>
        </w:rPr>
      </w:pPr>
    </w:p>
    <w:p w14:paraId="7891D785" w14:textId="77777777" w:rsidR="00BC584E" w:rsidRPr="00BC584E" w:rsidRDefault="00BC584E" w:rsidP="00BC584E">
      <w:pPr>
        <w:rPr>
          <w:b/>
          <w:sz w:val="24"/>
          <w:szCs w:val="24"/>
          <w:u w:val="single"/>
        </w:rPr>
      </w:pPr>
      <w:proofErr w:type="spellStart"/>
      <w:r w:rsidRPr="00BC584E">
        <w:rPr>
          <w:b/>
          <w:sz w:val="24"/>
          <w:szCs w:val="24"/>
          <w:u w:val="single"/>
        </w:rPr>
        <w:t>Instalačni</w:t>
      </w:r>
      <w:proofErr w:type="spellEnd"/>
      <w:r w:rsidRPr="00BC584E">
        <w:rPr>
          <w:b/>
          <w:sz w:val="24"/>
          <w:szCs w:val="24"/>
          <w:u w:val="single"/>
        </w:rPr>
        <w:t xml:space="preserve">́ </w:t>
      </w:r>
      <w:proofErr w:type="spellStart"/>
      <w:r w:rsidRPr="00BC584E">
        <w:rPr>
          <w:b/>
          <w:sz w:val="24"/>
          <w:szCs w:val="24"/>
          <w:u w:val="single"/>
        </w:rPr>
        <w:t>požadavky</w:t>
      </w:r>
      <w:proofErr w:type="spellEnd"/>
      <w:r w:rsidRPr="00BC584E">
        <w:rPr>
          <w:b/>
          <w:sz w:val="24"/>
          <w:szCs w:val="24"/>
          <w:u w:val="single"/>
        </w:rPr>
        <w:t xml:space="preserve">: </w:t>
      </w:r>
    </w:p>
    <w:p w14:paraId="0E060720" w14:textId="1ED76703" w:rsidR="00BC584E" w:rsidRPr="00BC584E" w:rsidRDefault="00BC584E" w:rsidP="00BC584E">
      <w:pPr>
        <w:pStyle w:val="Odstavecseseznamem"/>
        <w:numPr>
          <w:ilvl w:val="0"/>
          <w:numId w:val="31"/>
        </w:numPr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  <w:r>
        <w:rPr>
          <w:rFonts w:asciiTheme="minorHAnsi" w:eastAsia="Verdana" w:hAnsiTheme="minorHAnsi" w:cstheme="minorHAnsi"/>
          <w:sz w:val="22"/>
          <w:szCs w:val="22"/>
        </w:rPr>
        <w:t>K</w:t>
      </w:r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abely musí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mít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maximálni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́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délku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,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počítáno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od datového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rozvaděče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k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přípojnému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místu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ukončeného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datovou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zásuvkou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, </w:t>
      </w:r>
      <w:proofErr w:type="gramStart"/>
      <w:r w:rsidRPr="00BC584E">
        <w:rPr>
          <w:rFonts w:asciiTheme="minorHAnsi" w:eastAsia="Verdana" w:hAnsiTheme="minorHAnsi" w:cstheme="minorHAnsi"/>
          <w:sz w:val="22"/>
          <w:szCs w:val="22"/>
        </w:rPr>
        <w:t>90m</w:t>
      </w:r>
      <w:proofErr w:type="gram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. Tato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vzdálenost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nesmi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́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být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překročena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. </w:t>
      </w:r>
    </w:p>
    <w:p w14:paraId="184C0934" w14:textId="7D950CDB" w:rsidR="00BC584E" w:rsidRPr="00BC584E" w:rsidRDefault="00BC584E" w:rsidP="00BC584E">
      <w:pPr>
        <w:pStyle w:val="Odstavecseseznamem"/>
        <w:numPr>
          <w:ilvl w:val="0"/>
          <w:numId w:val="31"/>
        </w:numPr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Instalace musí být provedena mimo vliv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tepelných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zdroju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̊, vlhkosti,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chemických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látek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,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chvěni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́,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elektromagnetického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rušeni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>́</w:t>
      </w:r>
      <w:r>
        <w:rPr>
          <w:rFonts w:asciiTheme="minorHAnsi" w:eastAsia="Verdana" w:hAnsiTheme="minorHAnsi" w:cstheme="minorHAnsi"/>
          <w:sz w:val="22"/>
          <w:szCs w:val="22"/>
        </w:rPr>
        <w:t>.</w:t>
      </w:r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</w:p>
    <w:p w14:paraId="3809DAAB" w14:textId="757C6EE3" w:rsidR="00BC584E" w:rsidRPr="00BC584E" w:rsidRDefault="00BC584E" w:rsidP="00BC584E">
      <w:pPr>
        <w:pStyle w:val="Odstavecseseznamem"/>
        <w:numPr>
          <w:ilvl w:val="0"/>
          <w:numId w:val="31"/>
        </w:numPr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Je nutné eliminovat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ostre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́ hrany a rohy,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ktere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́ by mohly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poškodit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kabelove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>́ rozvody</w:t>
      </w:r>
      <w:r>
        <w:rPr>
          <w:rFonts w:asciiTheme="minorHAnsi" w:eastAsia="Verdana" w:hAnsiTheme="minorHAnsi" w:cstheme="minorHAnsi"/>
          <w:sz w:val="22"/>
          <w:szCs w:val="22"/>
        </w:rPr>
        <w:t>.</w:t>
      </w:r>
    </w:p>
    <w:p w14:paraId="6D16B699" w14:textId="44558E1C" w:rsidR="00BC584E" w:rsidRPr="00BC584E" w:rsidRDefault="00BC584E" w:rsidP="00BC584E">
      <w:pPr>
        <w:pStyle w:val="Odstavecseseznamem"/>
        <w:numPr>
          <w:ilvl w:val="0"/>
          <w:numId w:val="31"/>
        </w:numPr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  <w:proofErr w:type="spellStart"/>
      <w:r>
        <w:rPr>
          <w:rFonts w:asciiTheme="minorHAnsi" w:eastAsia="Verdana" w:hAnsiTheme="minorHAnsi" w:cstheme="minorHAnsi"/>
          <w:sz w:val="22"/>
          <w:szCs w:val="22"/>
        </w:rPr>
        <w:t>N</w:t>
      </w:r>
      <w:r w:rsidRPr="00BC584E">
        <w:rPr>
          <w:rFonts w:asciiTheme="minorHAnsi" w:eastAsia="Verdana" w:hAnsiTheme="minorHAnsi" w:cstheme="minorHAnsi"/>
          <w:sz w:val="22"/>
          <w:szCs w:val="22"/>
        </w:rPr>
        <w:t>esmi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́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docházet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ke kroucení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instalovaného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kabelu</w:t>
      </w:r>
      <w:r>
        <w:rPr>
          <w:rFonts w:asciiTheme="minorHAnsi" w:eastAsia="Verdana" w:hAnsiTheme="minorHAnsi" w:cstheme="minorHAnsi"/>
          <w:sz w:val="22"/>
          <w:szCs w:val="22"/>
        </w:rPr>
        <w:t>.</w:t>
      </w:r>
    </w:p>
    <w:p w14:paraId="1B67FBAD" w14:textId="50B17EAD" w:rsidR="00BC584E" w:rsidRPr="00BC584E" w:rsidRDefault="00BC584E" w:rsidP="00BC584E">
      <w:pPr>
        <w:pStyle w:val="Odstavecseseznamem"/>
        <w:numPr>
          <w:ilvl w:val="0"/>
          <w:numId w:val="31"/>
        </w:numPr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  <w:proofErr w:type="spellStart"/>
      <w:r>
        <w:rPr>
          <w:rFonts w:asciiTheme="minorHAnsi" w:eastAsia="Verdana" w:hAnsiTheme="minorHAnsi" w:cstheme="minorHAnsi"/>
          <w:sz w:val="22"/>
          <w:szCs w:val="22"/>
        </w:rPr>
        <w:t>D</w:t>
      </w:r>
      <w:r w:rsidRPr="00BC584E">
        <w:rPr>
          <w:rFonts w:asciiTheme="minorHAnsi" w:eastAsia="Verdana" w:hAnsiTheme="minorHAnsi" w:cstheme="minorHAnsi"/>
          <w:sz w:val="22"/>
          <w:szCs w:val="22"/>
        </w:rPr>
        <w:t>održet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minimálni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́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poloměr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ohybu = 4x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průměr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kabelu</w:t>
      </w:r>
      <w:r>
        <w:rPr>
          <w:rFonts w:asciiTheme="minorHAnsi" w:eastAsia="Verdana" w:hAnsiTheme="minorHAnsi" w:cstheme="minorHAnsi"/>
          <w:sz w:val="22"/>
          <w:szCs w:val="22"/>
        </w:rPr>
        <w:t>.</w:t>
      </w:r>
    </w:p>
    <w:p w14:paraId="7F2EEB7E" w14:textId="0EA3D949" w:rsidR="00BC584E" w:rsidRPr="00BC584E" w:rsidRDefault="00BC584E" w:rsidP="00BC584E">
      <w:pPr>
        <w:pStyle w:val="Odstavecseseznamem"/>
        <w:numPr>
          <w:ilvl w:val="0"/>
          <w:numId w:val="31"/>
        </w:numPr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  <w:r>
        <w:rPr>
          <w:rFonts w:asciiTheme="minorHAnsi" w:eastAsia="Verdana" w:hAnsiTheme="minorHAnsi" w:cstheme="minorHAnsi"/>
          <w:sz w:val="22"/>
          <w:szCs w:val="22"/>
        </w:rPr>
        <w:t>K</w:t>
      </w:r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abel se nesmí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neohýbat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v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ostrém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úhlu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, nebo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přes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ostre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>́ hrany</w:t>
      </w:r>
      <w:r>
        <w:rPr>
          <w:rFonts w:asciiTheme="minorHAnsi" w:eastAsia="Verdana" w:hAnsiTheme="minorHAnsi" w:cstheme="minorHAnsi"/>
          <w:sz w:val="22"/>
          <w:szCs w:val="22"/>
        </w:rPr>
        <w:t>.</w:t>
      </w:r>
    </w:p>
    <w:p w14:paraId="460D4433" w14:textId="14947558" w:rsidR="00BC584E" w:rsidRPr="00BC584E" w:rsidRDefault="00BC584E" w:rsidP="00BC584E">
      <w:pPr>
        <w:pStyle w:val="Odstavecseseznamem"/>
        <w:numPr>
          <w:ilvl w:val="0"/>
          <w:numId w:val="31"/>
        </w:numPr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  <w:r>
        <w:rPr>
          <w:rFonts w:asciiTheme="minorHAnsi" w:eastAsia="Verdana" w:hAnsiTheme="minorHAnsi" w:cstheme="minorHAnsi"/>
          <w:sz w:val="22"/>
          <w:szCs w:val="22"/>
        </w:rPr>
        <w:t>S</w:t>
      </w:r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vazky kabelů musí být vyvázány pomocí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stahovacích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pásek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, ale nesmí být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přílis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̌ utažené, </w:t>
      </w:r>
    </w:p>
    <w:p w14:paraId="05FE2316" w14:textId="73A1CC40" w:rsidR="00BC584E" w:rsidRDefault="00BC584E" w:rsidP="00BC584E">
      <w:pPr>
        <w:pStyle w:val="Odstavecseseznamem"/>
        <w:numPr>
          <w:ilvl w:val="0"/>
          <w:numId w:val="31"/>
        </w:numPr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  <w:proofErr w:type="spellStart"/>
      <w:r>
        <w:rPr>
          <w:rFonts w:asciiTheme="minorHAnsi" w:eastAsia="Verdana" w:hAnsiTheme="minorHAnsi" w:cstheme="minorHAnsi"/>
          <w:sz w:val="22"/>
          <w:szCs w:val="22"/>
        </w:rPr>
        <w:t>P</w:t>
      </w:r>
      <w:r w:rsidRPr="00BC584E">
        <w:rPr>
          <w:rFonts w:asciiTheme="minorHAnsi" w:eastAsia="Verdana" w:hAnsiTheme="minorHAnsi" w:cstheme="minorHAnsi"/>
          <w:sz w:val="22"/>
          <w:szCs w:val="22"/>
        </w:rPr>
        <w:t>ři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případném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kříženi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́ kabelu SK a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silového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kabelu NN,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musi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́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být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úhel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 xml:space="preserve"> </w:t>
      </w:r>
      <w:proofErr w:type="spellStart"/>
      <w:r w:rsidRPr="00BC584E">
        <w:rPr>
          <w:rFonts w:asciiTheme="minorHAnsi" w:eastAsia="Verdana" w:hAnsiTheme="minorHAnsi" w:cstheme="minorHAnsi"/>
          <w:sz w:val="22"/>
          <w:szCs w:val="22"/>
        </w:rPr>
        <w:t>kříženi</w:t>
      </w:r>
      <w:proofErr w:type="spellEnd"/>
      <w:r w:rsidRPr="00BC584E">
        <w:rPr>
          <w:rFonts w:asciiTheme="minorHAnsi" w:eastAsia="Verdana" w:hAnsiTheme="minorHAnsi" w:cstheme="minorHAnsi"/>
          <w:sz w:val="22"/>
          <w:szCs w:val="22"/>
        </w:rPr>
        <w:t>́ 90°</w:t>
      </w:r>
      <w:r>
        <w:rPr>
          <w:rFonts w:asciiTheme="minorHAnsi" w:eastAsia="Verdana" w:hAnsiTheme="minorHAnsi" w:cstheme="minorHAnsi"/>
          <w:sz w:val="22"/>
          <w:szCs w:val="22"/>
        </w:rPr>
        <w:t>.</w:t>
      </w:r>
    </w:p>
    <w:p w14:paraId="25E83C20" w14:textId="77777777" w:rsidR="009E1CE0" w:rsidRPr="009E1CE0" w:rsidRDefault="009E1CE0" w:rsidP="009E1CE0">
      <w:pPr>
        <w:pStyle w:val="Odstavecseseznamem"/>
        <w:numPr>
          <w:ilvl w:val="0"/>
          <w:numId w:val="31"/>
        </w:numPr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  <w:r w:rsidRPr="009E1CE0">
        <w:rPr>
          <w:rFonts w:asciiTheme="minorHAnsi" w:eastAsia="Verdana" w:hAnsiTheme="minorHAnsi" w:cstheme="minorHAnsi"/>
          <w:sz w:val="22"/>
          <w:szCs w:val="22"/>
        </w:rPr>
        <w:t>Veškerá strukturovaná kabeláž musí být uložena v kabelových drátěných žlabech nebo plastových </w:t>
      </w:r>
      <w:proofErr w:type="spellStart"/>
      <w:r w:rsidRPr="009E1CE0">
        <w:rPr>
          <w:rFonts w:asciiTheme="minorHAnsi" w:eastAsia="Verdana" w:hAnsiTheme="minorHAnsi" w:cstheme="minorHAnsi"/>
          <w:sz w:val="22"/>
          <w:szCs w:val="22"/>
        </w:rPr>
        <w:t>bezhalogenových</w:t>
      </w:r>
      <w:proofErr w:type="spellEnd"/>
      <w:r w:rsidRPr="009E1CE0">
        <w:rPr>
          <w:rFonts w:asciiTheme="minorHAnsi" w:eastAsia="Verdana" w:hAnsiTheme="minorHAnsi" w:cstheme="minorHAnsi"/>
          <w:sz w:val="22"/>
          <w:szCs w:val="22"/>
        </w:rPr>
        <w:t xml:space="preserve"> kabelových žlabech / lištách.</w:t>
      </w:r>
    </w:p>
    <w:p w14:paraId="55548111" w14:textId="77777777" w:rsidR="009E1CE0" w:rsidRPr="00BC584E" w:rsidRDefault="009E1CE0" w:rsidP="009E1CE0">
      <w:pPr>
        <w:pStyle w:val="Odstavecseseznamem"/>
        <w:spacing w:after="200"/>
        <w:ind w:right="100"/>
        <w:rPr>
          <w:rFonts w:asciiTheme="minorHAnsi" w:eastAsia="Verdana" w:hAnsiTheme="minorHAnsi" w:cstheme="minorHAnsi"/>
          <w:sz w:val="22"/>
          <w:szCs w:val="22"/>
        </w:rPr>
      </w:pPr>
    </w:p>
    <w:p w14:paraId="380B7510" w14:textId="77777777" w:rsidR="00BC584E" w:rsidRDefault="00BC584E" w:rsidP="00CB150A">
      <w:pPr>
        <w:spacing w:line="387" w:lineRule="auto"/>
        <w:ind w:right="100"/>
        <w:jc w:val="both"/>
        <w:rPr>
          <w:rFonts w:ascii="Verdana" w:eastAsia="Verdana" w:hAnsi="Verdana"/>
          <w:sz w:val="24"/>
          <w:szCs w:val="24"/>
        </w:rPr>
      </w:pPr>
    </w:p>
    <w:p w14:paraId="0E61A7DB" w14:textId="77777777" w:rsidR="00A94F70" w:rsidRDefault="00A94F70" w:rsidP="00CB150A">
      <w:pPr>
        <w:spacing w:line="387" w:lineRule="auto"/>
        <w:ind w:right="100"/>
        <w:jc w:val="both"/>
        <w:rPr>
          <w:rFonts w:ascii="Verdana" w:eastAsia="Verdana" w:hAnsi="Verdana"/>
          <w:sz w:val="24"/>
          <w:szCs w:val="24"/>
        </w:rPr>
      </w:pPr>
    </w:p>
    <w:p w14:paraId="7389626D" w14:textId="77777777" w:rsidR="00BC584E" w:rsidRPr="000D43E7" w:rsidRDefault="00BC584E" w:rsidP="00CB150A">
      <w:pPr>
        <w:spacing w:line="387" w:lineRule="auto"/>
        <w:ind w:right="100"/>
        <w:jc w:val="both"/>
        <w:rPr>
          <w:rFonts w:ascii="Verdana" w:eastAsia="Verdana" w:hAnsi="Verdana"/>
          <w:sz w:val="24"/>
          <w:szCs w:val="24"/>
        </w:rPr>
      </w:pPr>
    </w:p>
    <w:p w14:paraId="5639E472" w14:textId="77777777" w:rsidR="00CB150A" w:rsidRPr="000D43E7" w:rsidRDefault="00CB150A" w:rsidP="00CB150A">
      <w:pPr>
        <w:spacing w:line="387" w:lineRule="auto"/>
        <w:ind w:right="100"/>
        <w:jc w:val="both"/>
        <w:rPr>
          <w:rFonts w:ascii="Verdana" w:eastAsia="Verdana" w:hAnsi="Verdana"/>
          <w:sz w:val="24"/>
          <w:szCs w:val="24"/>
          <w:u w:val="single"/>
        </w:rPr>
      </w:pPr>
      <w:r w:rsidRPr="000D43E7">
        <w:rPr>
          <w:b/>
          <w:sz w:val="24"/>
          <w:szCs w:val="24"/>
          <w:u w:val="single"/>
        </w:rPr>
        <w:lastRenderedPageBreak/>
        <w:t>Technické požadavky horizontální</w:t>
      </w:r>
      <w:r w:rsidRPr="000D43E7">
        <w:rPr>
          <w:rFonts w:ascii="Verdana" w:eastAsia="Verdana" w:hAnsi="Verdana"/>
          <w:sz w:val="24"/>
          <w:szCs w:val="24"/>
          <w:u w:val="single"/>
        </w:rPr>
        <w:t xml:space="preserve"> </w:t>
      </w:r>
      <w:r w:rsidR="003D0BF7" w:rsidRPr="000D43E7">
        <w:rPr>
          <w:b/>
          <w:sz w:val="24"/>
          <w:szCs w:val="24"/>
          <w:u w:val="single"/>
        </w:rPr>
        <w:t>strukturované kabeláže</w:t>
      </w:r>
    </w:p>
    <w:p w14:paraId="5639E473" w14:textId="77777777" w:rsidR="00CB150A" w:rsidRDefault="00CB150A" w:rsidP="00083621">
      <w:pPr>
        <w:spacing w:line="0" w:lineRule="atLeast"/>
        <w:rPr>
          <w:rFonts w:eastAsia="Verdana"/>
        </w:rPr>
      </w:pPr>
      <w:r w:rsidRPr="00716588">
        <w:rPr>
          <w:rFonts w:eastAsia="Verdana"/>
        </w:rPr>
        <w:t xml:space="preserve">Metalické horizontální rozvody budou navrženy v systému </w:t>
      </w:r>
      <w:proofErr w:type="spellStart"/>
      <w:r w:rsidRPr="00716588">
        <w:rPr>
          <w:rFonts w:eastAsia="Verdana"/>
        </w:rPr>
        <w:t>konektorované</w:t>
      </w:r>
      <w:proofErr w:type="spellEnd"/>
      <w:r w:rsidRPr="00716588">
        <w:rPr>
          <w:rFonts w:eastAsia="Verdana"/>
        </w:rPr>
        <w:t xml:space="preserve"> kabeláže</w:t>
      </w:r>
      <w:r w:rsidR="007E4EA8" w:rsidRPr="00716588">
        <w:rPr>
          <w:rFonts w:eastAsia="Verdana"/>
        </w:rPr>
        <w:t xml:space="preserve"> </w:t>
      </w:r>
      <w:r w:rsidR="007E4EA8" w:rsidRPr="00716588">
        <w:rPr>
          <w:rFonts w:eastAsia="Verdana"/>
          <w:b/>
        </w:rPr>
        <w:t xml:space="preserve">Kategorie 6A / </w:t>
      </w:r>
      <w:proofErr w:type="spellStart"/>
      <w:r w:rsidR="007E4EA8" w:rsidRPr="00716588">
        <w:rPr>
          <w:rFonts w:eastAsia="Verdana"/>
          <w:b/>
        </w:rPr>
        <w:t>Class</w:t>
      </w:r>
      <w:proofErr w:type="spellEnd"/>
      <w:r w:rsidR="007E4EA8" w:rsidRPr="00716588">
        <w:rPr>
          <w:rFonts w:eastAsia="Verdana"/>
          <w:b/>
        </w:rPr>
        <w:t xml:space="preserve"> </w:t>
      </w:r>
      <w:proofErr w:type="gramStart"/>
      <w:r w:rsidR="007E4EA8" w:rsidRPr="00716588">
        <w:rPr>
          <w:rFonts w:eastAsia="Verdana"/>
          <w:b/>
        </w:rPr>
        <w:t>E</w:t>
      </w:r>
      <w:r w:rsidR="007E4EA8" w:rsidRPr="00716588">
        <w:rPr>
          <w:rFonts w:eastAsia="Verdana"/>
          <w:b/>
          <w:vertAlign w:val="subscript"/>
        </w:rPr>
        <w:t xml:space="preserve">A </w:t>
      </w:r>
      <w:r w:rsidRPr="00716588">
        <w:rPr>
          <w:rFonts w:eastAsia="Verdana"/>
        </w:rPr>
        <w:t>,</w:t>
      </w:r>
      <w:proofErr w:type="gramEnd"/>
      <w:r w:rsidRPr="00716588">
        <w:rPr>
          <w:rFonts w:eastAsia="Verdana"/>
        </w:rPr>
        <w:t xml:space="preserve"> které musí splňovat následující technické požadavky</w:t>
      </w:r>
      <w:r w:rsidR="00716588" w:rsidRPr="00716588">
        <w:rPr>
          <w:rFonts w:eastAsia="Verdana"/>
        </w:rPr>
        <w:t xml:space="preserve"> a zapojení jednotlivých vodičů </w:t>
      </w:r>
      <w:r w:rsidR="00716588">
        <w:rPr>
          <w:rFonts w:eastAsia="Verdana"/>
        </w:rPr>
        <w:t xml:space="preserve">musí </w:t>
      </w:r>
      <w:r w:rsidR="00AD0882" w:rsidRPr="00716588">
        <w:rPr>
          <w:rFonts w:eastAsia="Verdana"/>
        </w:rPr>
        <w:t>odpovída</w:t>
      </w:r>
      <w:r w:rsidR="00AD0882">
        <w:rPr>
          <w:rFonts w:eastAsia="Verdana"/>
        </w:rPr>
        <w:t>t</w:t>
      </w:r>
      <w:r w:rsidR="00716588" w:rsidRPr="00716588">
        <w:rPr>
          <w:rFonts w:eastAsia="Verdana"/>
        </w:rPr>
        <w:t xml:space="preserve"> standardizovaným schématům </w:t>
      </w:r>
      <w:r w:rsidR="00716588" w:rsidRPr="00BE0F7D">
        <w:rPr>
          <w:rFonts w:eastAsia="Verdana"/>
          <w:u w:val="single"/>
        </w:rPr>
        <w:t>T568B</w:t>
      </w:r>
      <w:r w:rsidR="00716588">
        <w:rPr>
          <w:rFonts w:eastAsia="Verdana"/>
        </w:rPr>
        <w:t xml:space="preserve">. </w:t>
      </w:r>
    </w:p>
    <w:p w14:paraId="5639E474" w14:textId="77777777" w:rsidR="00B86424" w:rsidRDefault="00B86424" w:rsidP="00083621">
      <w:pPr>
        <w:spacing w:line="0" w:lineRule="atLeast"/>
        <w:rPr>
          <w:rFonts w:eastAsia="Verdana"/>
        </w:rPr>
      </w:pPr>
      <w:r w:rsidRPr="00B86424">
        <w:rPr>
          <w:rFonts w:eastAsia="Verdana"/>
        </w:rPr>
        <w:t>Strukturovaná kabeláž bude značena dle zvyklostí FN</w:t>
      </w:r>
      <w:r>
        <w:rPr>
          <w:rFonts w:eastAsia="Verdana"/>
        </w:rPr>
        <w:t xml:space="preserve"> </w:t>
      </w:r>
      <w:r w:rsidRPr="00B86424">
        <w:rPr>
          <w:rFonts w:eastAsia="Verdana"/>
        </w:rPr>
        <w:t>B</w:t>
      </w:r>
      <w:r>
        <w:rPr>
          <w:rFonts w:eastAsia="Verdana"/>
        </w:rPr>
        <w:t>rno</w:t>
      </w:r>
      <w:r w:rsidRPr="00B86424">
        <w:rPr>
          <w:rFonts w:eastAsia="Verdana"/>
        </w:rPr>
        <w:t>. A to co konektor RJ-45 (port na patch panelu nebo konektor datové zásuvce) bude označen systémem</w:t>
      </w:r>
      <w:r w:rsidR="009F3975">
        <w:rPr>
          <w:rFonts w:eastAsia="Verdana"/>
        </w:rPr>
        <w:t xml:space="preserve"> </w:t>
      </w:r>
      <w:proofErr w:type="gramStart"/>
      <w:r w:rsidR="009F3975">
        <w:rPr>
          <w:rFonts w:eastAsia="Verdana"/>
        </w:rPr>
        <w:t xml:space="preserve">- </w:t>
      </w:r>
      <w:r w:rsidRPr="00B86424">
        <w:rPr>
          <w:rFonts w:eastAsia="Verdana"/>
        </w:rPr>
        <w:t xml:space="preserve"> 1.</w:t>
      </w:r>
      <w:proofErr w:type="gramEnd"/>
      <w:r w:rsidRPr="00B86424">
        <w:rPr>
          <w:rFonts w:eastAsia="Verdana"/>
        </w:rPr>
        <w:t>PP budovy řadou 0/1, 0/2, 0/3 až 0/</w:t>
      </w:r>
      <w:proofErr w:type="spellStart"/>
      <w:r w:rsidRPr="00B86424">
        <w:rPr>
          <w:rFonts w:eastAsia="Verdana"/>
        </w:rPr>
        <w:t>xx</w:t>
      </w:r>
      <w:proofErr w:type="spellEnd"/>
      <w:r w:rsidR="009F3975">
        <w:rPr>
          <w:rFonts w:eastAsia="Verdana"/>
        </w:rPr>
        <w:t>,</w:t>
      </w:r>
      <w:r w:rsidRPr="00B86424">
        <w:rPr>
          <w:rFonts w:eastAsia="Verdana"/>
        </w:rPr>
        <w:t xml:space="preserve"> 1.NP budovy řadou 1/1, 1/2, 1/3 až 1/</w:t>
      </w:r>
      <w:proofErr w:type="spellStart"/>
      <w:r w:rsidRPr="00B86424">
        <w:rPr>
          <w:rFonts w:eastAsia="Verdana"/>
        </w:rPr>
        <w:t>xx</w:t>
      </w:r>
      <w:proofErr w:type="spellEnd"/>
      <w:r w:rsidR="009F3975">
        <w:rPr>
          <w:rFonts w:eastAsia="Verdana"/>
        </w:rPr>
        <w:t>, atd. (pozn. č</w:t>
      </w:r>
      <w:r w:rsidRPr="00B86424">
        <w:rPr>
          <w:rFonts w:eastAsia="Verdana"/>
        </w:rPr>
        <w:t xml:space="preserve">íslovka před lomítkem značí podlaží </w:t>
      </w:r>
      <w:r w:rsidR="009F3975">
        <w:rPr>
          <w:rFonts w:eastAsia="Verdana"/>
        </w:rPr>
        <w:t>budovy,</w:t>
      </w:r>
      <w:r w:rsidRPr="00B86424">
        <w:rPr>
          <w:rFonts w:eastAsia="Verdana"/>
        </w:rPr>
        <w:t xml:space="preserve"> </w:t>
      </w:r>
      <w:r w:rsidR="009F3975">
        <w:rPr>
          <w:rFonts w:eastAsia="Verdana"/>
        </w:rPr>
        <w:t>č</w:t>
      </w:r>
      <w:r w:rsidRPr="00B86424">
        <w:rPr>
          <w:rFonts w:eastAsia="Verdana"/>
        </w:rPr>
        <w:t>íslovka za lomítkem značí číslo přípojného místa</w:t>
      </w:r>
      <w:r w:rsidR="009F3975">
        <w:rPr>
          <w:rFonts w:eastAsia="Verdana"/>
        </w:rPr>
        <w:t xml:space="preserve">, </w:t>
      </w:r>
      <w:r w:rsidRPr="00B86424">
        <w:rPr>
          <w:rFonts w:eastAsia="Verdana"/>
        </w:rPr>
        <w:t xml:space="preserve">port patch panelu proti konektoru datové zásuvky). </w:t>
      </w:r>
      <w:r>
        <w:rPr>
          <w:rFonts w:eastAsia="Verdana"/>
        </w:rPr>
        <w:t xml:space="preserve">Nutno vždy konzultovat se správci datové sítě FN Brno. </w:t>
      </w:r>
    </w:p>
    <w:p w14:paraId="5639E475" w14:textId="7ADCC88C" w:rsidR="00B86424" w:rsidRDefault="00B86424" w:rsidP="00083621">
      <w:pPr>
        <w:spacing w:line="0" w:lineRule="atLeast"/>
        <w:rPr>
          <w:rFonts w:eastAsia="Verdana"/>
        </w:rPr>
      </w:pPr>
      <w:r w:rsidRPr="00B86424">
        <w:rPr>
          <w:rFonts w:eastAsia="Verdana"/>
        </w:rPr>
        <w:t xml:space="preserve">Kabely </w:t>
      </w:r>
      <w:r>
        <w:rPr>
          <w:rFonts w:eastAsia="Verdana"/>
        </w:rPr>
        <w:t>budou</w:t>
      </w:r>
      <w:r w:rsidRPr="00B86424">
        <w:rPr>
          <w:rFonts w:eastAsia="Verdana"/>
        </w:rPr>
        <w:t xml:space="preserve"> uloženy v </w:t>
      </w:r>
      <w:proofErr w:type="gramStart"/>
      <w:r w:rsidRPr="00B86424">
        <w:rPr>
          <w:rFonts w:eastAsia="Verdana"/>
        </w:rPr>
        <w:t>elektro - instalačních</w:t>
      </w:r>
      <w:proofErr w:type="gramEnd"/>
      <w:r w:rsidRPr="00B86424">
        <w:rPr>
          <w:rFonts w:eastAsia="Verdana"/>
        </w:rPr>
        <w:t xml:space="preserve"> kabelových žlabech, kabelových příchytkách a ochranných trubkách</w:t>
      </w:r>
      <w:r w:rsidR="00D11BD6">
        <w:rPr>
          <w:rFonts w:eastAsia="Verdana"/>
        </w:rPr>
        <w:t xml:space="preserve"> / lištách</w:t>
      </w:r>
      <w:r w:rsidR="0080298B">
        <w:rPr>
          <w:rFonts w:eastAsia="Verdana"/>
        </w:rPr>
        <w:t xml:space="preserve"> </w:t>
      </w:r>
      <w:r w:rsidR="0080298B" w:rsidRPr="0080298B">
        <w:rPr>
          <w:rFonts w:eastAsia="Verdana"/>
        </w:rPr>
        <w:t>v bez-halogenovém provedení</w:t>
      </w:r>
      <w:r w:rsidRPr="00B86424">
        <w:rPr>
          <w:rFonts w:eastAsia="Verdana"/>
        </w:rPr>
        <w:t>.</w:t>
      </w:r>
    </w:p>
    <w:p w14:paraId="5639E476" w14:textId="77777777" w:rsidR="00B86424" w:rsidRDefault="00B86424" w:rsidP="00083621">
      <w:pPr>
        <w:spacing w:line="0" w:lineRule="atLeast"/>
        <w:rPr>
          <w:rFonts w:eastAsia="Verdana"/>
        </w:rPr>
      </w:pPr>
      <w:r w:rsidRPr="00B86424">
        <w:rPr>
          <w:rFonts w:eastAsia="Verdana"/>
        </w:rPr>
        <w:t xml:space="preserve">Při souběhu a křižování slaboproudých rozvodů s ostatní el. </w:t>
      </w:r>
      <w:proofErr w:type="spellStart"/>
      <w:r w:rsidRPr="00B86424">
        <w:rPr>
          <w:rFonts w:eastAsia="Verdana"/>
        </w:rPr>
        <w:t>instal</w:t>
      </w:r>
      <w:proofErr w:type="spellEnd"/>
      <w:r w:rsidRPr="00B86424">
        <w:rPr>
          <w:rFonts w:eastAsia="Verdana"/>
        </w:rPr>
        <w:t>. nutno dodržet ČSN 33 2000-</w:t>
      </w:r>
      <w:proofErr w:type="gramStart"/>
      <w:r w:rsidRPr="00B86424">
        <w:rPr>
          <w:rFonts w:eastAsia="Verdana"/>
        </w:rPr>
        <w:t>5-52ed</w:t>
      </w:r>
      <w:proofErr w:type="gramEnd"/>
      <w:r w:rsidRPr="00B86424">
        <w:rPr>
          <w:rFonts w:eastAsia="Verdana"/>
        </w:rPr>
        <w:t>.2 a ČSN EN 50174-2.</w:t>
      </w:r>
    </w:p>
    <w:p w14:paraId="71DAF67A" w14:textId="77777777" w:rsidR="009E1CE0" w:rsidRPr="000B0DE0" w:rsidRDefault="009E1CE0" w:rsidP="009E1CE0">
      <w:pPr>
        <w:jc w:val="both"/>
        <w:rPr>
          <w:rFonts w:cstheme="minorHAnsi"/>
        </w:rPr>
      </w:pPr>
      <w:r w:rsidRPr="000B0DE0">
        <w:rPr>
          <w:rFonts w:cstheme="minorHAnsi"/>
        </w:rPr>
        <w:t>Veškeré kabelové prostupy SK z jednotlivých pater musí být vedeny kabelovými stupačkami dostatečné prostornými i pro budoucí rozšíření SK (zaplnění v době předání dodávky do 60% maximální kapacity). Kabelové stupačky musí být přístupné pomocí např. revizních dvířek.</w:t>
      </w:r>
    </w:p>
    <w:p w14:paraId="5639E477" w14:textId="77777777" w:rsidR="00CB150A" w:rsidRPr="00CB150A" w:rsidRDefault="00CB150A" w:rsidP="00083621">
      <w:pPr>
        <w:spacing w:line="387" w:lineRule="auto"/>
        <w:ind w:right="100"/>
        <w:jc w:val="both"/>
        <w:rPr>
          <w:rFonts w:ascii="Verdana" w:eastAsia="Verdana" w:hAnsi="Verdana"/>
          <w:sz w:val="18"/>
        </w:rPr>
      </w:pPr>
    </w:p>
    <w:p w14:paraId="5639E478" w14:textId="77777777" w:rsidR="007E4EA8" w:rsidRPr="000D43E7" w:rsidRDefault="007E4EA8" w:rsidP="000D43E7">
      <w:pPr>
        <w:spacing w:line="258" w:lineRule="exact"/>
        <w:rPr>
          <w:rFonts w:eastAsia="Times New Roman"/>
          <w:b/>
          <w:u w:val="single"/>
        </w:rPr>
      </w:pPr>
      <w:r w:rsidRPr="00083621">
        <w:rPr>
          <w:rFonts w:eastAsia="Times New Roman"/>
          <w:b/>
          <w:sz w:val="24"/>
          <w:u w:val="single"/>
        </w:rPr>
        <w:t>Kabel</w:t>
      </w:r>
    </w:p>
    <w:p w14:paraId="5639E479" w14:textId="77777777" w:rsidR="003D0BF7" w:rsidRPr="000D43E7" w:rsidRDefault="003D0BF7" w:rsidP="00721F58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right="100" w:hanging="462"/>
        <w:rPr>
          <w:rFonts w:eastAsia="Verdana"/>
        </w:rPr>
      </w:pPr>
      <w:r w:rsidRPr="003D0BF7">
        <w:rPr>
          <w:rFonts w:eastAsia="Verdana"/>
        </w:rPr>
        <w:t xml:space="preserve">Musí být konstrukce </w:t>
      </w:r>
      <w:proofErr w:type="gramStart"/>
      <w:r w:rsidRPr="003D0BF7">
        <w:rPr>
          <w:rFonts w:eastAsia="Verdana"/>
        </w:rPr>
        <w:t>4-párový</w:t>
      </w:r>
      <w:proofErr w:type="gramEnd"/>
      <w:r w:rsidRPr="003D0BF7">
        <w:rPr>
          <w:rFonts w:eastAsia="Verdana"/>
        </w:rPr>
        <w:t xml:space="preserve"> kroucený kabel U/FTP v kategorii 6A,</w:t>
      </w:r>
      <w:r w:rsidR="007E4EA8">
        <w:rPr>
          <w:rFonts w:eastAsia="Verdana"/>
        </w:rPr>
        <w:t xml:space="preserve"> měděný drát,</w:t>
      </w:r>
      <w:r w:rsidRPr="003D0BF7">
        <w:rPr>
          <w:rFonts w:eastAsia="Verdana"/>
        </w:rPr>
        <w:t xml:space="preserve"> 500MHz, podpora</w:t>
      </w:r>
      <w:r w:rsidR="00F92E70">
        <w:rPr>
          <w:rFonts w:eastAsia="Verdana"/>
        </w:rPr>
        <w:t xml:space="preserve"> protokolu</w:t>
      </w:r>
      <w:r w:rsidRPr="003D0BF7">
        <w:rPr>
          <w:rFonts w:eastAsia="Verdana"/>
        </w:rPr>
        <w:t xml:space="preserve"> 10</w:t>
      </w:r>
      <w:r w:rsidR="00F92E70">
        <w:rPr>
          <w:rFonts w:eastAsia="Verdana"/>
        </w:rPr>
        <w:t>GBaseT</w:t>
      </w:r>
      <w:r w:rsidRPr="003D0BF7">
        <w:rPr>
          <w:rFonts w:eastAsia="Verdana"/>
        </w:rPr>
        <w:t xml:space="preserve"> a splňovat standardy kategorie 6A / </w:t>
      </w:r>
      <w:proofErr w:type="spellStart"/>
      <w:r w:rsidRPr="003D0BF7">
        <w:rPr>
          <w:rFonts w:eastAsia="Verdana"/>
        </w:rPr>
        <w:t>Class</w:t>
      </w:r>
      <w:proofErr w:type="spellEnd"/>
      <w:r w:rsidRPr="003D0BF7">
        <w:rPr>
          <w:rFonts w:eastAsia="Verdana"/>
        </w:rPr>
        <w:t xml:space="preserve"> EA pro délky kanálu.</w:t>
      </w:r>
    </w:p>
    <w:p w14:paraId="5639E47A" w14:textId="63D600AA" w:rsidR="003D0BF7" w:rsidRPr="000D43E7" w:rsidRDefault="003D0BF7" w:rsidP="00721F58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right="120" w:hanging="462"/>
        <w:rPr>
          <w:rFonts w:eastAsia="Verdana"/>
        </w:rPr>
      </w:pPr>
      <w:r w:rsidRPr="003D0BF7">
        <w:rPr>
          <w:rFonts w:eastAsia="Verdana"/>
        </w:rPr>
        <w:t xml:space="preserve">Maximální vnější průměr pláště </w:t>
      </w:r>
      <w:proofErr w:type="gramStart"/>
      <w:r w:rsidRPr="003D0BF7">
        <w:rPr>
          <w:rFonts w:eastAsia="Verdana"/>
        </w:rPr>
        <w:t>4-párového</w:t>
      </w:r>
      <w:proofErr w:type="gramEnd"/>
      <w:r w:rsidRPr="003D0BF7">
        <w:rPr>
          <w:rFonts w:eastAsia="Verdana"/>
        </w:rPr>
        <w:t xml:space="preserve"> krouceného kabelu kategorie 6A v rozsahu do 7,</w:t>
      </w:r>
      <w:r w:rsidR="002F63E9">
        <w:rPr>
          <w:rFonts w:eastAsia="Verdana"/>
        </w:rPr>
        <w:t>7</w:t>
      </w:r>
      <w:r w:rsidRPr="003D0BF7">
        <w:rPr>
          <w:rFonts w:eastAsia="Verdana"/>
        </w:rPr>
        <w:t xml:space="preserve"> mm (minimalizace kabelových tras, hot-spotů, apod.).</w:t>
      </w:r>
    </w:p>
    <w:p w14:paraId="5639E47B" w14:textId="77777777" w:rsidR="007E4EA8" w:rsidRPr="000D43E7" w:rsidRDefault="003D0BF7" w:rsidP="000D43E7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hanging="462"/>
        <w:rPr>
          <w:rFonts w:eastAsia="Verdana"/>
        </w:rPr>
      </w:pPr>
      <w:r w:rsidRPr="003D0BF7">
        <w:rPr>
          <w:rFonts w:eastAsia="Verdana"/>
        </w:rPr>
        <w:t xml:space="preserve">Vnější plášť musí být v provedení </w:t>
      </w:r>
      <w:r w:rsidR="00F92E70">
        <w:rPr>
          <w:rFonts w:eastAsia="Verdana"/>
        </w:rPr>
        <w:t xml:space="preserve">LSOH s třídou reakce na oheň </w:t>
      </w:r>
      <w:r w:rsidR="00F92E70" w:rsidRPr="00BE0F7D">
        <w:rPr>
          <w:rFonts w:eastAsia="Verdana"/>
          <w:u w:val="single"/>
        </w:rPr>
        <w:t>B2ca s1 d1 a1</w:t>
      </w:r>
      <w:r w:rsidRPr="003D0BF7">
        <w:rPr>
          <w:rFonts w:eastAsia="Verdana"/>
        </w:rPr>
        <w:t>.</w:t>
      </w:r>
    </w:p>
    <w:p w14:paraId="5639E47C" w14:textId="77777777" w:rsidR="005007CF" w:rsidRPr="000D43E7" w:rsidRDefault="007E4EA8" w:rsidP="000D43E7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hanging="462"/>
        <w:rPr>
          <w:rFonts w:eastAsia="Verdana"/>
        </w:rPr>
      </w:pPr>
      <w:r>
        <w:rPr>
          <w:rFonts w:eastAsia="Verdana"/>
        </w:rPr>
        <w:t xml:space="preserve">Kabel musí </w:t>
      </w:r>
      <w:r w:rsidRPr="007E4EA8">
        <w:rPr>
          <w:rFonts w:eastAsia="Verdana"/>
        </w:rPr>
        <w:t xml:space="preserve">rovněž </w:t>
      </w:r>
      <w:r>
        <w:rPr>
          <w:rFonts w:eastAsia="Verdana"/>
        </w:rPr>
        <w:t xml:space="preserve">splňovat </w:t>
      </w:r>
      <w:r w:rsidRPr="007E4EA8">
        <w:rPr>
          <w:rFonts w:eastAsia="Verdana"/>
        </w:rPr>
        <w:t>požadavky specifikované v mezinárodních standardech ANSI/TIA 568, ISO/IEC 11801 a EN 50173 pro kategorii 6A resp. třídu ved</w:t>
      </w:r>
      <w:r>
        <w:rPr>
          <w:rFonts w:eastAsia="Verdana"/>
        </w:rPr>
        <w:t xml:space="preserve">ení </w:t>
      </w:r>
      <w:proofErr w:type="spellStart"/>
      <w:r>
        <w:rPr>
          <w:rFonts w:eastAsia="Verdana"/>
        </w:rPr>
        <w:t>Class</w:t>
      </w:r>
      <w:proofErr w:type="spellEnd"/>
      <w:r>
        <w:rPr>
          <w:rFonts w:eastAsia="Verdana"/>
        </w:rPr>
        <w:t xml:space="preserve"> EA. Vodiče kabelu musí být</w:t>
      </w:r>
      <w:r w:rsidRPr="007E4EA8">
        <w:rPr>
          <w:rFonts w:eastAsia="Verdana"/>
        </w:rPr>
        <w:t xml:space="preserve"> vyrobeny z kvalitního měděného drátu o velikosti AWG 23 </w:t>
      </w:r>
      <w:r>
        <w:rPr>
          <w:rFonts w:eastAsia="Verdana"/>
        </w:rPr>
        <w:t xml:space="preserve">a testovány </w:t>
      </w:r>
      <w:r w:rsidRPr="007E4EA8">
        <w:rPr>
          <w:rFonts w:eastAsia="Verdana"/>
        </w:rPr>
        <w:t xml:space="preserve">až do šířky pásma 500 MHz. </w:t>
      </w:r>
      <w:r w:rsidR="002201EE">
        <w:rPr>
          <w:rFonts w:eastAsia="Verdana"/>
        </w:rPr>
        <w:t>Jednotlivé páry musí být</w:t>
      </w:r>
      <w:r w:rsidRPr="007E4EA8">
        <w:rPr>
          <w:rFonts w:eastAsia="Verdana"/>
        </w:rPr>
        <w:t xml:space="preserve"> stíněny</w:t>
      </w:r>
      <w:r w:rsidR="002201EE">
        <w:rPr>
          <w:rFonts w:eastAsia="Verdana"/>
        </w:rPr>
        <w:t>.</w:t>
      </w:r>
    </w:p>
    <w:p w14:paraId="5639E47D" w14:textId="1210AA53" w:rsidR="00652823" w:rsidRPr="000D43E7" w:rsidRDefault="005007CF" w:rsidP="000D43E7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hanging="462"/>
        <w:rPr>
          <w:rFonts w:eastAsia="Verdana"/>
        </w:rPr>
      </w:pPr>
      <w:r w:rsidRPr="005007CF">
        <w:rPr>
          <w:rFonts w:eastAsia="Verdana"/>
        </w:rPr>
        <w:t xml:space="preserve">Musí být kompatibilní se standardem pro </w:t>
      </w:r>
      <w:proofErr w:type="spellStart"/>
      <w:r w:rsidRPr="005007CF">
        <w:rPr>
          <w:rFonts w:eastAsia="Verdana"/>
        </w:rPr>
        <w:t>PoE</w:t>
      </w:r>
      <w:proofErr w:type="spellEnd"/>
      <w:r w:rsidRPr="005007CF">
        <w:rPr>
          <w:rFonts w:eastAsia="Verdana"/>
        </w:rPr>
        <w:t xml:space="preserve"> (IEEE 802.3at i 802.3bt</w:t>
      </w:r>
      <w:r w:rsidR="00F942C4">
        <w:rPr>
          <w:rFonts w:eastAsia="Verdana"/>
        </w:rPr>
        <w:t xml:space="preserve"> </w:t>
      </w:r>
      <w:r w:rsidR="00F942C4">
        <w:rPr>
          <w:rFonts w:eastAsia="Verdana" w:cstheme="minorHAnsi"/>
        </w:rPr>
        <w:t>typ 4</w:t>
      </w:r>
      <w:r w:rsidRPr="005007CF">
        <w:rPr>
          <w:rFonts w:eastAsia="Verdana"/>
        </w:rPr>
        <w:t>) mj. s ohledem na dlouhodobý vliv tepla vyvíjeného při průchodu proudu na materiál.</w:t>
      </w:r>
    </w:p>
    <w:p w14:paraId="5639E47E" w14:textId="77777777" w:rsidR="005007CF" w:rsidRPr="000D43E7" w:rsidRDefault="00652823" w:rsidP="000D43E7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hanging="462"/>
        <w:rPr>
          <w:rFonts w:eastAsia="Verdana"/>
        </w:rPr>
      </w:pPr>
      <w:r w:rsidRPr="00652823">
        <w:rPr>
          <w:rFonts w:eastAsia="Verdana"/>
        </w:rPr>
        <w:t xml:space="preserve">Splnění výkonových parametrů </w:t>
      </w:r>
      <w:r>
        <w:rPr>
          <w:rFonts w:eastAsia="Verdana"/>
        </w:rPr>
        <w:t>kabelu</w:t>
      </w:r>
      <w:r w:rsidRPr="00652823">
        <w:rPr>
          <w:rFonts w:eastAsia="Verdana"/>
        </w:rPr>
        <w:t xml:space="preserve"> musí být potvrzeno nezávislou zkušební laboratoří např. </w:t>
      </w:r>
      <w:r w:rsidR="00721F58">
        <w:rPr>
          <w:rFonts w:eastAsia="Verdana"/>
        </w:rPr>
        <w:t xml:space="preserve">3P, </w:t>
      </w:r>
      <w:r w:rsidRPr="00652823">
        <w:rPr>
          <w:rFonts w:eastAsia="Verdana"/>
        </w:rPr>
        <w:t>Delta.</w:t>
      </w:r>
    </w:p>
    <w:p w14:paraId="5639E47F" w14:textId="77777777" w:rsidR="005007CF" w:rsidRPr="000D43E7" w:rsidRDefault="005007CF" w:rsidP="000D43E7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hanging="462"/>
        <w:rPr>
          <w:rFonts w:eastAsia="Verdana"/>
        </w:rPr>
      </w:pPr>
      <w:r w:rsidRPr="005007CF">
        <w:rPr>
          <w:rFonts w:eastAsia="Verdana"/>
        </w:rPr>
        <w:t>Musí splňovat následující standardy:</w:t>
      </w:r>
    </w:p>
    <w:p w14:paraId="5639E480" w14:textId="77777777" w:rsidR="005007CF" w:rsidRPr="005007CF" w:rsidRDefault="005007CF" w:rsidP="005007CF">
      <w:pPr>
        <w:pStyle w:val="Odstavecseseznamem"/>
        <w:numPr>
          <w:ilvl w:val="0"/>
          <w:numId w:val="18"/>
        </w:numPr>
        <w:tabs>
          <w:tab w:val="left" w:pos="540"/>
        </w:tabs>
        <w:spacing w:line="0" w:lineRule="atLeast"/>
        <w:rPr>
          <w:rFonts w:asciiTheme="minorHAnsi" w:eastAsia="Verdana" w:hAnsiTheme="minorHAnsi"/>
          <w:sz w:val="22"/>
          <w:szCs w:val="22"/>
          <w:u w:val="single"/>
        </w:rPr>
      </w:pPr>
      <w:r w:rsidRPr="005007CF">
        <w:rPr>
          <w:rFonts w:asciiTheme="minorHAnsi" w:eastAsia="Verdana" w:hAnsiTheme="minorHAnsi"/>
          <w:sz w:val="22"/>
          <w:szCs w:val="22"/>
          <w:u w:val="single"/>
        </w:rPr>
        <w:t>Kyselost plynů vznikajících při hoření</w:t>
      </w:r>
    </w:p>
    <w:p w14:paraId="5639E481" w14:textId="77777777" w:rsidR="005007CF" w:rsidRPr="005007CF" w:rsidRDefault="005007CF" w:rsidP="00BE0F7D">
      <w:pPr>
        <w:tabs>
          <w:tab w:val="left" w:pos="540"/>
        </w:tabs>
        <w:spacing w:after="0" w:line="0" w:lineRule="atLeast"/>
        <w:ind w:left="540"/>
        <w:rPr>
          <w:rFonts w:eastAsia="Verdana"/>
        </w:rPr>
      </w:pPr>
      <w:r w:rsidRPr="005007CF">
        <w:rPr>
          <w:rFonts w:eastAsia="Verdana"/>
        </w:rPr>
        <w:t xml:space="preserve">IEC 60754-2: Test on </w:t>
      </w:r>
      <w:proofErr w:type="spellStart"/>
      <w:r w:rsidRPr="005007CF">
        <w:rPr>
          <w:rFonts w:eastAsia="Verdana"/>
        </w:rPr>
        <w:t>gases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evolved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during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combustion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of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electric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cables</w:t>
      </w:r>
      <w:proofErr w:type="spellEnd"/>
      <w:r w:rsidRPr="005007CF">
        <w:rPr>
          <w:rFonts w:eastAsia="Verdana"/>
        </w:rPr>
        <w:t xml:space="preserve"> - Part 2: </w:t>
      </w:r>
      <w:proofErr w:type="spellStart"/>
      <w:r w:rsidRPr="005007CF">
        <w:rPr>
          <w:rFonts w:eastAsia="Verdana"/>
        </w:rPr>
        <w:t>Determination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of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degree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of</w:t>
      </w:r>
      <w:proofErr w:type="spellEnd"/>
      <w:r w:rsidRPr="005007CF">
        <w:rPr>
          <w:rFonts w:eastAsia="Verdana"/>
        </w:rPr>
        <w:t xml:space="preserve"> acidity </w:t>
      </w:r>
      <w:proofErr w:type="spellStart"/>
      <w:r w:rsidRPr="005007CF">
        <w:rPr>
          <w:rFonts w:eastAsia="Verdana"/>
        </w:rPr>
        <w:t>of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gases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evolved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during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the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combustion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of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materials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taken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from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electric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cables</w:t>
      </w:r>
      <w:proofErr w:type="spellEnd"/>
      <w:r w:rsidRPr="005007CF">
        <w:rPr>
          <w:rFonts w:eastAsia="Verdana"/>
        </w:rPr>
        <w:t xml:space="preserve"> by </w:t>
      </w:r>
      <w:proofErr w:type="spellStart"/>
      <w:r w:rsidRPr="005007CF">
        <w:rPr>
          <w:rFonts w:eastAsia="Verdana"/>
        </w:rPr>
        <w:t>measuring</w:t>
      </w:r>
      <w:proofErr w:type="spellEnd"/>
      <w:r w:rsidRPr="005007CF">
        <w:rPr>
          <w:rFonts w:eastAsia="Verdana"/>
        </w:rPr>
        <w:t xml:space="preserve"> pH and </w:t>
      </w:r>
      <w:proofErr w:type="spellStart"/>
      <w:r w:rsidRPr="005007CF">
        <w:rPr>
          <w:rFonts w:eastAsia="Verdana"/>
        </w:rPr>
        <w:t>conductivity</w:t>
      </w:r>
      <w:proofErr w:type="spellEnd"/>
    </w:p>
    <w:p w14:paraId="5639E482" w14:textId="77777777" w:rsidR="005007CF" w:rsidRPr="005007CF" w:rsidRDefault="005007CF" w:rsidP="00BE0F7D">
      <w:pPr>
        <w:tabs>
          <w:tab w:val="left" w:pos="540"/>
        </w:tabs>
        <w:spacing w:after="0" w:line="0" w:lineRule="atLeast"/>
        <w:ind w:left="540"/>
        <w:rPr>
          <w:rFonts w:eastAsia="Verdana"/>
        </w:rPr>
      </w:pPr>
      <w:r w:rsidRPr="005007CF">
        <w:rPr>
          <w:rFonts w:eastAsia="Verdana"/>
        </w:rPr>
        <w:t>ČSN EN 60754-2: Zkouška plynů vznikajících při hoření materiálů z kabelů - Část 2: Stanovení acid</w:t>
      </w:r>
      <w:r w:rsidR="000D43E7">
        <w:rPr>
          <w:rFonts w:eastAsia="Verdana"/>
        </w:rPr>
        <w:t>ity (měřením pH) a konduktivity</w:t>
      </w:r>
    </w:p>
    <w:p w14:paraId="5639E483" w14:textId="77777777" w:rsidR="005007CF" w:rsidRPr="005007CF" w:rsidRDefault="005007CF" w:rsidP="005007CF">
      <w:pPr>
        <w:pStyle w:val="Odstavecseseznamem"/>
        <w:numPr>
          <w:ilvl w:val="0"/>
          <w:numId w:val="18"/>
        </w:numPr>
        <w:tabs>
          <w:tab w:val="left" w:pos="540"/>
        </w:tabs>
        <w:spacing w:line="0" w:lineRule="atLeast"/>
        <w:rPr>
          <w:rFonts w:asciiTheme="minorHAnsi" w:eastAsia="Verdana" w:hAnsiTheme="minorHAnsi"/>
          <w:sz w:val="22"/>
          <w:szCs w:val="22"/>
          <w:u w:val="single"/>
        </w:rPr>
      </w:pPr>
      <w:r w:rsidRPr="005007CF">
        <w:rPr>
          <w:rFonts w:asciiTheme="minorHAnsi" w:eastAsia="Verdana" w:hAnsiTheme="minorHAnsi"/>
          <w:sz w:val="22"/>
          <w:szCs w:val="22"/>
          <w:u w:val="single"/>
        </w:rPr>
        <w:t>Hustota kouře</w:t>
      </w:r>
    </w:p>
    <w:p w14:paraId="5639E484" w14:textId="77777777" w:rsidR="005007CF" w:rsidRPr="005007CF" w:rsidRDefault="005007CF" w:rsidP="00BE0F7D">
      <w:pPr>
        <w:tabs>
          <w:tab w:val="left" w:pos="540"/>
        </w:tabs>
        <w:spacing w:after="0" w:line="0" w:lineRule="atLeast"/>
        <w:ind w:left="540"/>
        <w:rPr>
          <w:rFonts w:eastAsia="Verdana"/>
        </w:rPr>
      </w:pPr>
      <w:r w:rsidRPr="005007CF">
        <w:rPr>
          <w:rFonts w:eastAsia="Verdana"/>
        </w:rPr>
        <w:t xml:space="preserve">IEC 61034-2: </w:t>
      </w:r>
      <w:proofErr w:type="spellStart"/>
      <w:r w:rsidRPr="005007CF">
        <w:rPr>
          <w:rFonts w:eastAsia="Verdana"/>
        </w:rPr>
        <w:t>Measurement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of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smoke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density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of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cables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burning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under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defined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conditions</w:t>
      </w:r>
      <w:proofErr w:type="spellEnd"/>
      <w:r w:rsidRPr="005007CF">
        <w:rPr>
          <w:rFonts w:eastAsia="Verdana"/>
        </w:rPr>
        <w:t xml:space="preserve"> - Part 2: Test </w:t>
      </w:r>
      <w:proofErr w:type="spellStart"/>
      <w:r w:rsidRPr="005007CF">
        <w:rPr>
          <w:rFonts w:eastAsia="Verdana"/>
        </w:rPr>
        <w:t>procedure</w:t>
      </w:r>
      <w:proofErr w:type="spellEnd"/>
      <w:r w:rsidRPr="005007CF">
        <w:rPr>
          <w:rFonts w:eastAsia="Verdana"/>
        </w:rPr>
        <w:t xml:space="preserve"> and </w:t>
      </w:r>
      <w:proofErr w:type="spellStart"/>
      <w:r w:rsidRPr="005007CF">
        <w:rPr>
          <w:rFonts w:eastAsia="Verdana"/>
        </w:rPr>
        <w:t>requirements</w:t>
      </w:r>
      <w:proofErr w:type="spellEnd"/>
    </w:p>
    <w:p w14:paraId="5639E485" w14:textId="77777777" w:rsidR="005007CF" w:rsidRPr="005007CF" w:rsidRDefault="005007CF" w:rsidP="00BE0F7D">
      <w:pPr>
        <w:tabs>
          <w:tab w:val="left" w:pos="540"/>
        </w:tabs>
        <w:spacing w:after="0" w:line="0" w:lineRule="atLeast"/>
        <w:ind w:left="540"/>
        <w:rPr>
          <w:rFonts w:eastAsia="Verdana"/>
        </w:rPr>
      </w:pPr>
      <w:r w:rsidRPr="005007CF">
        <w:rPr>
          <w:rFonts w:eastAsia="Verdana"/>
        </w:rPr>
        <w:t>ČSN EN 61034-2: Měření hustoty kouře při hoření kabelů za definovaných podmínek - Část</w:t>
      </w:r>
      <w:r w:rsidR="000D43E7">
        <w:rPr>
          <w:rFonts w:eastAsia="Verdana"/>
        </w:rPr>
        <w:t xml:space="preserve"> 2: Zkušební postup a požadavky</w:t>
      </w:r>
    </w:p>
    <w:p w14:paraId="5639E486" w14:textId="77777777" w:rsidR="005007CF" w:rsidRPr="005007CF" w:rsidRDefault="005007CF" w:rsidP="005007CF">
      <w:pPr>
        <w:pStyle w:val="Odstavecseseznamem"/>
        <w:numPr>
          <w:ilvl w:val="0"/>
          <w:numId w:val="18"/>
        </w:numPr>
        <w:tabs>
          <w:tab w:val="left" w:pos="540"/>
        </w:tabs>
        <w:spacing w:line="0" w:lineRule="atLeast"/>
        <w:rPr>
          <w:rFonts w:asciiTheme="minorHAnsi" w:eastAsia="Verdana" w:hAnsiTheme="minorHAnsi"/>
          <w:sz w:val="22"/>
          <w:szCs w:val="22"/>
          <w:u w:val="single"/>
        </w:rPr>
      </w:pPr>
      <w:r w:rsidRPr="005007CF">
        <w:rPr>
          <w:rFonts w:asciiTheme="minorHAnsi" w:eastAsia="Verdana" w:hAnsiTheme="minorHAnsi"/>
          <w:sz w:val="22"/>
          <w:szCs w:val="22"/>
          <w:u w:val="single"/>
        </w:rPr>
        <w:t>Nehořlavost/šíření plamene kabelu s jednou izolací</w:t>
      </w:r>
    </w:p>
    <w:p w14:paraId="5639E487" w14:textId="77777777" w:rsidR="005007CF" w:rsidRPr="005007CF" w:rsidRDefault="005007CF" w:rsidP="00BE0F7D">
      <w:pPr>
        <w:tabs>
          <w:tab w:val="left" w:pos="540"/>
        </w:tabs>
        <w:spacing w:after="0" w:line="0" w:lineRule="atLeast"/>
        <w:ind w:left="540"/>
        <w:rPr>
          <w:rFonts w:eastAsia="Verdana"/>
        </w:rPr>
      </w:pPr>
      <w:r w:rsidRPr="005007CF">
        <w:rPr>
          <w:rFonts w:eastAsia="Verdana"/>
        </w:rPr>
        <w:lastRenderedPageBreak/>
        <w:t xml:space="preserve">IEC 60332-1-2: </w:t>
      </w:r>
      <w:proofErr w:type="spellStart"/>
      <w:r w:rsidRPr="005007CF">
        <w:rPr>
          <w:rFonts w:eastAsia="Verdana"/>
        </w:rPr>
        <w:t>Tests</w:t>
      </w:r>
      <w:proofErr w:type="spellEnd"/>
      <w:r w:rsidRPr="005007CF">
        <w:rPr>
          <w:rFonts w:eastAsia="Verdana"/>
        </w:rPr>
        <w:t xml:space="preserve"> on </w:t>
      </w:r>
      <w:proofErr w:type="spellStart"/>
      <w:r w:rsidRPr="005007CF">
        <w:rPr>
          <w:rFonts w:eastAsia="Verdana"/>
        </w:rPr>
        <w:t>electric</w:t>
      </w:r>
      <w:proofErr w:type="spellEnd"/>
      <w:r w:rsidRPr="005007CF">
        <w:rPr>
          <w:rFonts w:eastAsia="Verdana"/>
        </w:rPr>
        <w:t xml:space="preserve"> and </w:t>
      </w:r>
      <w:proofErr w:type="spellStart"/>
      <w:r w:rsidRPr="005007CF">
        <w:rPr>
          <w:rFonts w:eastAsia="Verdana"/>
        </w:rPr>
        <w:t>optical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fibre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cables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under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fire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conditions</w:t>
      </w:r>
      <w:proofErr w:type="spellEnd"/>
      <w:r w:rsidRPr="005007CF">
        <w:rPr>
          <w:rFonts w:eastAsia="Verdana"/>
        </w:rPr>
        <w:t xml:space="preserve"> - Part 1-2: Test </w:t>
      </w:r>
      <w:proofErr w:type="spellStart"/>
      <w:r w:rsidRPr="005007CF">
        <w:rPr>
          <w:rFonts w:eastAsia="Verdana"/>
        </w:rPr>
        <w:t>for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vertical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flame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propagation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for</w:t>
      </w:r>
      <w:proofErr w:type="spellEnd"/>
      <w:r w:rsidRPr="005007CF">
        <w:rPr>
          <w:rFonts w:eastAsia="Verdana"/>
        </w:rPr>
        <w:t xml:space="preserve"> a single </w:t>
      </w:r>
      <w:proofErr w:type="spellStart"/>
      <w:r w:rsidRPr="005007CF">
        <w:rPr>
          <w:rFonts w:eastAsia="Verdana"/>
        </w:rPr>
        <w:t>insulated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wire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or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cable</w:t>
      </w:r>
      <w:proofErr w:type="spellEnd"/>
      <w:r w:rsidRPr="005007CF">
        <w:rPr>
          <w:rFonts w:eastAsia="Verdana"/>
        </w:rPr>
        <w:t xml:space="preserve"> - </w:t>
      </w:r>
      <w:proofErr w:type="spellStart"/>
      <w:r w:rsidRPr="005007CF">
        <w:rPr>
          <w:rFonts w:eastAsia="Verdana"/>
        </w:rPr>
        <w:t>Procedure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for</w:t>
      </w:r>
      <w:proofErr w:type="spellEnd"/>
      <w:r w:rsidRPr="005007CF">
        <w:rPr>
          <w:rFonts w:eastAsia="Verdana"/>
        </w:rPr>
        <w:t xml:space="preserve"> 1 kW </w:t>
      </w:r>
      <w:proofErr w:type="spellStart"/>
      <w:r w:rsidRPr="005007CF">
        <w:rPr>
          <w:rFonts w:eastAsia="Verdana"/>
        </w:rPr>
        <w:t>pre-mixed</w:t>
      </w:r>
      <w:proofErr w:type="spellEnd"/>
      <w:r w:rsidRPr="005007CF">
        <w:rPr>
          <w:rFonts w:eastAsia="Verdana"/>
        </w:rPr>
        <w:t xml:space="preserve"> </w:t>
      </w:r>
      <w:proofErr w:type="spellStart"/>
      <w:r w:rsidRPr="005007CF">
        <w:rPr>
          <w:rFonts w:eastAsia="Verdana"/>
        </w:rPr>
        <w:t>flame</w:t>
      </w:r>
      <w:proofErr w:type="spellEnd"/>
    </w:p>
    <w:p w14:paraId="5639E488" w14:textId="77777777" w:rsidR="005007CF" w:rsidRPr="005007CF" w:rsidRDefault="005007CF" w:rsidP="00BE0F7D">
      <w:pPr>
        <w:tabs>
          <w:tab w:val="left" w:pos="540"/>
        </w:tabs>
        <w:spacing w:after="0" w:line="0" w:lineRule="atLeast"/>
        <w:ind w:left="540"/>
        <w:rPr>
          <w:rFonts w:eastAsia="Verdana"/>
        </w:rPr>
      </w:pPr>
      <w:r w:rsidRPr="005007CF">
        <w:rPr>
          <w:rFonts w:eastAsia="Verdana"/>
        </w:rPr>
        <w:t xml:space="preserve">ČSN EN 60332-1-2: Zkoušky elektrických a optických kabelů v podmínkách požáru - Část 1-2: Zkouška svislého šíření plamene pro vodiče nebo kabely s jednou izolací </w:t>
      </w:r>
      <w:r w:rsidR="000D43E7">
        <w:rPr>
          <w:rFonts w:eastAsia="Verdana"/>
        </w:rPr>
        <w:t>- Postup pro 1 kW směsný plamen</w:t>
      </w:r>
    </w:p>
    <w:p w14:paraId="5639E489" w14:textId="77777777" w:rsidR="005007CF" w:rsidRPr="005007CF" w:rsidRDefault="005007CF" w:rsidP="005007CF">
      <w:pPr>
        <w:pStyle w:val="Odstavecseseznamem"/>
        <w:numPr>
          <w:ilvl w:val="0"/>
          <w:numId w:val="18"/>
        </w:numPr>
        <w:tabs>
          <w:tab w:val="left" w:pos="540"/>
        </w:tabs>
        <w:spacing w:line="0" w:lineRule="atLeast"/>
        <w:rPr>
          <w:rFonts w:asciiTheme="minorHAnsi" w:eastAsia="Verdana" w:hAnsiTheme="minorHAnsi"/>
          <w:sz w:val="22"/>
          <w:szCs w:val="22"/>
          <w:u w:val="single"/>
        </w:rPr>
      </w:pPr>
      <w:r w:rsidRPr="005007CF">
        <w:rPr>
          <w:rFonts w:asciiTheme="minorHAnsi" w:eastAsia="Verdana" w:hAnsiTheme="minorHAnsi"/>
          <w:sz w:val="22"/>
          <w:szCs w:val="22"/>
          <w:u w:val="single"/>
        </w:rPr>
        <w:t>Nařízení č. 305/2011 (tzv. CPR)</w:t>
      </w:r>
    </w:p>
    <w:p w14:paraId="5639E48A" w14:textId="2A684413" w:rsidR="007E4EA8" w:rsidRPr="005007CF" w:rsidRDefault="005007CF" w:rsidP="00BE0F7D">
      <w:pPr>
        <w:tabs>
          <w:tab w:val="left" w:pos="540"/>
        </w:tabs>
        <w:spacing w:after="0" w:line="0" w:lineRule="atLeast"/>
        <w:ind w:left="540"/>
        <w:rPr>
          <w:rFonts w:eastAsia="Verdana"/>
        </w:rPr>
      </w:pPr>
      <w:r w:rsidRPr="005007CF">
        <w:rPr>
          <w:rFonts w:eastAsia="Verdana"/>
        </w:rPr>
        <w:t xml:space="preserve">ČSN EN 50575 vč. dodatku A1: Silové, řídicí a komunikační </w:t>
      </w:r>
      <w:proofErr w:type="gramStart"/>
      <w:r w:rsidRPr="005007CF">
        <w:rPr>
          <w:rFonts w:eastAsia="Verdana"/>
        </w:rPr>
        <w:t>kabely - Kabely</w:t>
      </w:r>
      <w:proofErr w:type="gramEnd"/>
      <w:r w:rsidRPr="005007CF">
        <w:rPr>
          <w:rFonts w:eastAsia="Verdana"/>
        </w:rPr>
        <w:t xml:space="preserve"> pro obecné použití ve stavbách ve vztahu k požadavkům reakce na oheň.</w:t>
      </w:r>
    </w:p>
    <w:p w14:paraId="5639E48B" w14:textId="77777777" w:rsidR="007E4EA8" w:rsidRDefault="007E4EA8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8C" w14:textId="77777777" w:rsidR="007E4EA8" w:rsidRDefault="007E4EA8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8D" w14:textId="77777777" w:rsidR="005007CF" w:rsidRPr="005F2497" w:rsidRDefault="005007CF" w:rsidP="005007CF">
      <w:pPr>
        <w:tabs>
          <w:tab w:val="left" w:pos="860"/>
        </w:tabs>
        <w:spacing w:line="0" w:lineRule="atLeast"/>
        <w:ind w:left="40"/>
        <w:rPr>
          <w:rFonts w:eastAsia="Verdana"/>
          <w:b/>
          <w:u w:val="single"/>
        </w:rPr>
      </w:pPr>
      <w:proofErr w:type="spellStart"/>
      <w:r w:rsidRPr="00083621">
        <w:rPr>
          <w:rFonts w:eastAsia="Verdana"/>
          <w:b/>
          <w:sz w:val="24"/>
          <w:u w:val="single"/>
        </w:rPr>
        <w:t>Keystone</w:t>
      </w:r>
      <w:proofErr w:type="spellEnd"/>
    </w:p>
    <w:p w14:paraId="5639E48E" w14:textId="77777777" w:rsidR="005007CF" w:rsidRPr="005007CF" w:rsidRDefault="005007CF" w:rsidP="005007CF">
      <w:pPr>
        <w:spacing w:line="0" w:lineRule="atLeast"/>
        <w:ind w:left="40"/>
        <w:rPr>
          <w:rFonts w:eastAsia="Verdana"/>
        </w:rPr>
      </w:pPr>
      <w:r w:rsidRPr="005007CF">
        <w:rPr>
          <w:rFonts w:eastAsia="Verdana"/>
        </w:rPr>
        <w:t xml:space="preserve">Systém modulů </w:t>
      </w:r>
      <w:proofErr w:type="spellStart"/>
      <w:r w:rsidR="005F2497">
        <w:rPr>
          <w:rFonts w:eastAsia="Verdana"/>
        </w:rPr>
        <w:t>keystone</w:t>
      </w:r>
      <w:proofErr w:type="spellEnd"/>
      <w:r w:rsidRPr="005007CF">
        <w:rPr>
          <w:rFonts w:eastAsia="Verdana"/>
        </w:rPr>
        <w:t xml:space="preserve"> </w:t>
      </w:r>
      <w:r w:rsidR="00652823">
        <w:rPr>
          <w:rFonts w:eastAsia="Verdana"/>
        </w:rPr>
        <w:t xml:space="preserve">RJ45 </w:t>
      </w:r>
      <w:r w:rsidRPr="005007CF">
        <w:rPr>
          <w:rFonts w:eastAsia="Verdana"/>
        </w:rPr>
        <w:t>musí splňovat následující technické požadavky:</w:t>
      </w:r>
    </w:p>
    <w:p w14:paraId="5639E48F" w14:textId="77777777" w:rsidR="005F2497" w:rsidRDefault="005F2497" w:rsidP="009E1CE0">
      <w:pPr>
        <w:numPr>
          <w:ilvl w:val="0"/>
          <w:numId w:val="40"/>
        </w:numPr>
        <w:tabs>
          <w:tab w:val="left" w:pos="760"/>
        </w:tabs>
        <w:spacing w:after="0" w:line="0" w:lineRule="atLeast"/>
        <w:rPr>
          <w:rFonts w:eastAsia="Verdana"/>
        </w:rPr>
      </w:pPr>
      <w:r>
        <w:rPr>
          <w:rFonts w:eastAsia="Verdana"/>
        </w:rPr>
        <w:t>Stíněné</w:t>
      </w:r>
      <w:r w:rsidRPr="005F2497">
        <w:rPr>
          <w:rFonts w:eastAsia="Verdana"/>
        </w:rPr>
        <w:t xml:space="preserve"> provedení, kategorie </w:t>
      </w:r>
      <w:proofErr w:type="gramStart"/>
      <w:r w:rsidRPr="005F2497">
        <w:rPr>
          <w:rFonts w:eastAsia="Verdana"/>
        </w:rPr>
        <w:t>6A</w:t>
      </w:r>
      <w:proofErr w:type="gramEnd"/>
      <w:r w:rsidRPr="005F2497">
        <w:rPr>
          <w:rFonts w:eastAsia="Verdana"/>
        </w:rPr>
        <w:t>, podpora protokolu 10GBaseT, musí garantovat min. 1000 zapojení/odpojení</w:t>
      </w:r>
      <w:r>
        <w:rPr>
          <w:rFonts w:eastAsia="Verdana"/>
        </w:rPr>
        <w:t xml:space="preserve">, typ vodiče AWG 26-22 drát. </w:t>
      </w:r>
    </w:p>
    <w:p w14:paraId="5639E490" w14:textId="77777777" w:rsidR="005F2497" w:rsidRDefault="005F2497" w:rsidP="009E1CE0">
      <w:pPr>
        <w:numPr>
          <w:ilvl w:val="0"/>
          <w:numId w:val="40"/>
        </w:numPr>
        <w:tabs>
          <w:tab w:val="left" w:pos="760"/>
        </w:tabs>
        <w:spacing w:after="0" w:line="0" w:lineRule="atLeast"/>
        <w:rPr>
          <w:rFonts w:eastAsia="Verdana"/>
        </w:rPr>
      </w:pPr>
      <w:r>
        <w:rPr>
          <w:rFonts w:eastAsia="Verdana"/>
        </w:rPr>
        <w:t>D</w:t>
      </w:r>
      <w:r w:rsidRPr="005F2497">
        <w:rPr>
          <w:rFonts w:eastAsia="Verdana"/>
        </w:rPr>
        <w:t xml:space="preserve">efinované v mezinárodních standardech ANSI/TIA 568, ISO/IEC 11801 a EN 50173 pro kategorii </w:t>
      </w:r>
      <w:proofErr w:type="gramStart"/>
      <w:r w:rsidRPr="005F2497">
        <w:rPr>
          <w:rFonts w:eastAsia="Verdana"/>
        </w:rPr>
        <w:t>6A</w:t>
      </w:r>
      <w:proofErr w:type="gramEnd"/>
      <w:r w:rsidRPr="005F2497">
        <w:rPr>
          <w:rFonts w:eastAsia="Verdana"/>
        </w:rPr>
        <w:t xml:space="preserve"> a třídu vedení </w:t>
      </w:r>
      <w:proofErr w:type="spellStart"/>
      <w:r w:rsidRPr="005F2497">
        <w:rPr>
          <w:rFonts w:eastAsia="Verdana"/>
        </w:rPr>
        <w:t>Class</w:t>
      </w:r>
      <w:proofErr w:type="spellEnd"/>
      <w:r w:rsidRPr="005F2497">
        <w:rPr>
          <w:rFonts w:eastAsia="Verdana"/>
        </w:rPr>
        <w:t xml:space="preserve"> EA, včetně všech nejnovějších dodatků</w:t>
      </w:r>
      <w:r>
        <w:rPr>
          <w:rFonts w:eastAsia="Verdana"/>
        </w:rPr>
        <w:t>.</w:t>
      </w:r>
    </w:p>
    <w:p w14:paraId="5639E491" w14:textId="77777777" w:rsidR="005F2497" w:rsidRDefault="005F2497" w:rsidP="009E1CE0">
      <w:pPr>
        <w:numPr>
          <w:ilvl w:val="0"/>
          <w:numId w:val="40"/>
        </w:numPr>
        <w:tabs>
          <w:tab w:val="left" w:pos="760"/>
        </w:tabs>
        <w:spacing w:after="0" w:line="0" w:lineRule="atLeast"/>
        <w:rPr>
          <w:rFonts w:eastAsia="Verdana"/>
        </w:rPr>
      </w:pPr>
      <w:r>
        <w:rPr>
          <w:rFonts w:eastAsia="Verdana"/>
        </w:rPr>
        <w:t xml:space="preserve">Kompatibilní s datovými zásuvkami většiny výrobců (např. ABB, </w:t>
      </w:r>
      <w:r w:rsidRPr="005F2497">
        <w:rPr>
          <w:rFonts w:eastAsia="Verdana"/>
        </w:rPr>
        <w:t xml:space="preserve">Schneider, </w:t>
      </w:r>
      <w:proofErr w:type="spellStart"/>
      <w:proofErr w:type="gramStart"/>
      <w:r w:rsidRPr="005F2497">
        <w:rPr>
          <w:rFonts w:eastAsia="Verdana"/>
        </w:rPr>
        <w:t>Legrand</w:t>
      </w:r>
      <w:proofErr w:type="spellEnd"/>
      <w:r w:rsidRPr="005F2497">
        <w:rPr>
          <w:rFonts w:eastAsia="Verdana"/>
        </w:rPr>
        <w:t>,</w:t>
      </w:r>
      <w:proofErr w:type="gramEnd"/>
      <w:r>
        <w:rPr>
          <w:rFonts w:eastAsia="Verdana"/>
        </w:rPr>
        <w:t xml:space="preserve"> atd.)</w:t>
      </w:r>
      <w:r w:rsidR="00652823">
        <w:rPr>
          <w:rFonts w:eastAsia="Verdana"/>
        </w:rPr>
        <w:t>.</w:t>
      </w:r>
    </w:p>
    <w:p w14:paraId="5639E492" w14:textId="1CFCBBB6" w:rsidR="00652823" w:rsidRDefault="00652823" w:rsidP="009E1CE0">
      <w:pPr>
        <w:numPr>
          <w:ilvl w:val="0"/>
          <w:numId w:val="40"/>
        </w:numPr>
        <w:tabs>
          <w:tab w:val="left" w:pos="760"/>
        </w:tabs>
        <w:spacing w:after="0" w:line="0" w:lineRule="atLeast"/>
        <w:rPr>
          <w:rFonts w:eastAsia="Verdana"/>
        </w:rPr>
      </w:pPr>
      <w:r>
        <w:rPr>
          <w:rFonts w:eastAsia="Verdana"/>
        </w:rPr>
        <w:t>K</w:t>
      </w:r>
      <w:r w:rsidRPr="005007CF">
        <w:rPr>
          <w:rFonts w:eastAsia="Verdana"/>
        </w:rPr>
        <w:t xml:space="preserve">ompatibilní se standardem pro </w:t>
      </w:r>
      <w:proofErr w:type="spellStart"/>
      <w:r w:rsidRPr="005007CF">
        <w:rPr>
          <w:rFonts w:eastAsia="Verdana"/>
        </w:rPr>
        <w:t>PoE</w:t>
      </w:r>
      <w:proofErr w:type="spellEnd"/>
      <w:r w:rsidRPr="005007CF">
        <w:rPr>
          <w:rFonts w:eastAsia="Verdana"/>
        </w:rPr>
        <w:t xml:space="preserve"> (IEEE 802.3at i 802.3bt</w:t>
      </w:r>
      <w:r w:rsidR="00F942C4">
        <w:rPr>
          <w:rFonts w:eastAsia="Verdana"/>
        </w:rPr>
        <w:t xml:space="preserve"> </w:t>
      </w:r>
      <w:r w:rsidR="00F942C4">
        <w:rPr>
          <w:rFonts w:eastAsia="Verdana" w:cstheme="minorHAnsi"/>
        </w:rPr>
        <w:t>typ 4</w:t>
      </w:r>
      <w:r w:rsidRPr="005007CF">
        <w:rPr>
          <w:rFonts w:eastAsia="Verdana"/>
        </w:rPr>
        <w:t>)</w:t>
      </w:r>
    </w:p>
    <w:p w14:paraId="5639E493" w14:textId="77777777" w:rsidR="00652823" w:rsidRDefault="00652823" w:rsidP="009E1CE0">
      <w:pPr>
        <w:numPr>
          <w:ilvl w:val="0"/>
          <w:numId w:val="40"/>
        </w:numPr>
        <w:tabs>
          <w:tab w:val="left" w:pos="760"/>
        </w:tabs>
        <w:spacing w:after="0" w:line="0" w:lineRule="atLeast"/>
        <w:rPr>
          <w:rFonts w:eastAsia="Verdana"/>
        </w:rPr>
      </w:pPr>
      <w:r w:rsidRPr="00652823">
        <w:rPr>
          <w:rFonts w:eastAsia="Verdana"/>
        </w:rPr>
        <w:t xml:space="preserve">Splnění výkonových parametrů </w:t>
      </w:r>
      <w:proofErr w:type="spellStart"/>
      <w:r w:rsidRPr="00652823">
        <w:rPr>
          <w:rFonts w:eastAsia="Verdana"/>
        </w:rPr>
        <w:t>keystonů</w:t>
      </w:r>
      <w:proofErr w:type="spellEnd"/>
      <w:r w:rsidRPr="00652823">
        <w:rPr>
          <w:rFonts w:eastAsia="Verdana"/>
        </w:rPr>
        <w:t xml:space="preserve"> </w:t>
      </w:r>
      <w:r>
        <w:rPr>
          <w:rFonts w:eastAsia="Verdana"/>
        </w:rPr>
        <w:t xml:space="preserve">musí být </w:t>
      </w:r>
      <w:r w:rsidRPr="00652823">
        <w:rPr>
          <w:rFonts w:eastAsia="Verdana"/>
        </w:rPr>
        <w:t xml:space="preserve">potvrzeno nezávislou zkušební laboratoří </w:t>
      </w:r>
      <w:r>
        <w:rPr>
          <w:rFonts w:eastAsia="Verdana"/>
        </w:rPr>
        <w:t xml:space="preserve">např. </w:t>
      </w:r>
      <w:r w:rsidR="00721F58">
        <w:rPr>
          <w:rFonts w:eastAsia="Verdana"/>
        </w:rPr>
        <w:t xml:space="preserve">3P, </w:t>
      </w:r>
      <w:r w:rsidRPr="00652823">
        <w:rPr>
          <w:rFonts w:eastAsia="Verdana"/>
        </w:rPr>
        <w:t>Delta.</w:t>
      </w:r>
    </w:p>
    <w:p w14:paraId="5639E494" w14:textId="77777777" w:rsidR="005F2497" w:rsidRDefault="005F2497" w:rsidP="00652823">
      <w:pPr>
        <w:tabs>
          <w:tab w:val="left" w:pos="760"/>
        </w:tabs>
        <w:spacing w:after="0" w:line="0" w:lineRule="atLeast"/>
        <w:rPr>
          <w:rFonts w:eastAsia="Verdana"/>
        </w:rPr>
      </w:pPr>
    </w:p>
    <w:p w14:paraId="5639E495" w14:textId="77777777" w:rsidR="005007CF" w:rsidRPr="000D43E7" w:rsidRDefault="005007CF" w:rsidP="005007CF">
      <w:pPr>
        <w:spacing w:line="65" w:lineRule="exact"/>
        <w:rPr>
          <w:rFonts w:eastAsia="Times New Roman"/>
          <w:sz w:val="24"/>
          <w:szCs w:val="24"/>
        </w:rPr>
      </w:pPr>
    </w:p>
    <w:p w14:paraId="5639E496" w14:textId="77777777" w:rsidR="005007CF" w:rsidRPr="000D43E7" w:rsidRDefault="005007CF" w:rsidP="00652823">
      <w:pPr>
        <w:tabs>
          <w:tab w:val="left" w:pos="860"/>
        </w:tabs>
        <w:spacing w:line="0" w:lineRule="atLeast"/>
        <w:rPr>
          <w:rFonts w:eastAsia="Verdana"/>
          <w:b/>
          <w:sz w:val="24"/>
          <w:szCs w:val="24"/>
        </w:rPr>
      </w:pPr>
      <w:r w:rsidRPr="000D43E7">
        <w:rPr>
          <w:rFonts w:eastAsia="Verdana"/>
          <w:b/>
          <w:sz w:val="24"/>
          <w:szCs w:val="24"/>
        </w:rPr>
        <w:t>Patch panely</w:t>
      </w:r>
    </w:p>
    <w:p w14:paraId="5639E497" w14:textId="77777777" w:rsidR="005007CF" w:rsidRPr="00652823" w:rsidRDefault="005007CF" w:rsidP="00652823">
      <w:pPr>
        <w:spacing w:line="0" w:lineRule="atLeast"/>
        <w:rPr>
          <w:rFonts w:eastAsia="Verdana"/>
        </w:rPr>
      </w:pPr>
      <w:r w:rsidRPr="005007CF">
        <w:rPr>
          <w:rFonts w:eastAsia="Verdana"/>
        </w:rPr>
        <w:t>Systém patch panelů musí splňovat n</w:t>
      </w:r>
      <w:r w:rsidR="00652823">
        <w:rPr>
          <w:rFonts w:eastAsia="Verdana"/>
        </w:rPr>
        <w:t>ásledující technické požadavky:</w:t>
      </w:r>
    </w:p>
    <w:p w14:paraId="2AA7812F" w14:textId="77777777" w:rsidR="009E1CE0" w:rsidRDefault="00652823" w:rsidP="009E1CE0">
      <w:pPr>
        <w:numPr>
          <w:ilvl w:val="0"/>
          <w:numId w:val="39"/>
        </w:numPr>
        <w:tabs>
          <w:tab w:val="left" w:pos="760"/>
        </w:tabs>
        <w:spacing w:after="0" w:line="240" w:lineRule="auto"/>
        <w:ind w:right="100"/>
        <w:rPr>
          <w:rFonts w:eastAsia="Verdana"/>
        </w:rPr>
      </w:pPr>
      <w:r>
        <w:rPr>
          <w:rFonts w:eastAsia="Verdana"/>
        </w:rPr>
        <w:t>1U 19“ p</w:t>
      </w:r>
      <w:r w:rsidR="005007CF" w:rsidRPr="005007CF">
        <w:rPr>
          <w:rFonts w:eastAsia="Verdana"/>
        </w:rPr>
        <w:t xml:space="preserve">atch panely budou </w:t>
      </w:r>
      <w:r w:rsidR="00BE0F7D">
        <w:rPr>
          <w:rFonts w:eastAsia="Verdana"/>
        </w:rPr>
        <w:t>v provedení modulární</w:t>
      </w:r>
      <w:r w:rsidR="005007CF" w:rsidRPr="005007CF">
        <w:rPr>
          <w:rFonts w:eastAsia="Verdana"/>
        </w:rPr>
        <w:t xml:space="preserve"> (tzn. možnost instalace samostatných </w:t>
      </w:r>
      <w:proofErr w:type="gramStart"/>
      <w:r w:rsidR="005007CF" w:rsidRPr="005007CF">
        <w:rPr>
          <w:rFonts w:eastAsia="Verdana"/>
        </w:rPr>
        <w:t>modulů</w:t>
      </w:r>
      <w:r>
        <w:rPr>
          <w:rFonts w:eastAsia="Verdana"/>
        </w:rPr>
        <w:t xml:space="preserve"> </w:t>
      </w:r>
      <w:r w:rsidR="005007CF" w:rsidRPr="005007CF">
        <w:rPr>
          <w:rFonts w:eastAsia="Verdana"/>
        </w:rPr>
        <w:t xml:space="preserve"> </w:t>
      </w:r>
      <w:proofErr w:type="spellStart"/>
      <w:r>
        <w:rPr>
          <w:rFonts w:eastAsia="Verdana"/>
        </w:rPr>
        <w:t>keystone</w:t>
      </w:r>
      <w:proofErr w:type="spellEnd"/>
      <w:proofErr w:type="gramEnd"/>
      <w:r w:rsidR="005007CF" w:rsidRPr="005007CF">
        <w:rPr>
          <w:rFonts w:eastAsia="Verdana"/>
        </w:rPr>
        <w:t xml:space="preserve"> RJ45</w:t>
      </w:r>
      <w:r>
        <w:rPr>
          <w:rFonts w:eastAsia="Verdana"/>
        </w:rPr>
        <w:t xml:space="preserve"> Cat.6A</w:t>
      </w:r>
      <w:r w:rsidR="005007CF" w:rsidRPr="005007CF">
        <w:rPr>
          <w:rFonts w:eastAsia="Verdana"/>
        </w:rPr>
        <w:t xml:space="preserve"> do rámečku patch panelu</w:t>
      </w:r>
      <w:r>
        <w:rPr>
          <w:rFonts w:eastAsia="Verdana"/>
        </w:rPr>
        <w:t>)</w:t>
      </w:r>
      <w:r w:rsidR="00BE0F7D">
        <w:rPr>
          <w:rFonts w:eastAsia="Verdana"/>
        </w:rPr>
        <w:t>.</w:t>
      </w:r>
    </w:p>
    <w:p w14:paraId="5639E499" w14:textId="62190BC2" w:rsidR="005007CF" w:rsidRPr="009E1CE0" w:rsidRDefault="009E1CE0" w:rsidP="009E1CE0">
      <w:pPr>
        <w:numPr>
          <w:ilvl w:val="0"/>
          <w:numId w:val="39"/>
        </w:numPr>
        <w:tabs>
          <w:tab w:val="left" w:pos="760"/>
        </w:tabs>
        <w:spacing w:after="0" w:line="240" w:lineRule="auto"/>
        <w:ind w:right="100"/>
        <w:rPr>
          <w:rFonts w:eastAsia="Verdana"/>
        </w:rPr>
      </w:pPr>
      <w:r w:rsidRPr="009E1CE0">
        <w:rPr>
          <w:rFonts w:cstheme="minorHAnsi"/>
        </w:rPr>
        <w:t xml:space="preserve">1U patch panelech s kapacitou </w:t>
      </w:r>
      <w:r>
        <w:rPr>
          <w:rFonts w:cstheme="minorHAnsi"/>
        </w:rPr>
        <w:t>24</w:t>
      </w:r>
      <w:r w:rsidRPr="009E1CE0">
        <w:rPr>
          <w:rFonts w:cstheme="minorHAnsi"/>
        </w:rPr>
        <w:t>x RJ45</w:t>
      </w:r>
      <w:r>
        <w:rPr>
          <w:rFonts w:cstheme="minorHAnsi"/>
        </w:rPr>
        <w:t xml:space="preserve"> </w:t>
      </w:r>
      <w:r w:rsidR="00652823" w:rsidRPr="009E1CE0">
        <w:rPr>
          <w:rFonts w:eastAsia="Verdana"/>
        </w:rPr>
        <w:t>portů, neosazené</w:t>
      </w:r>
      <w:r w:rsidR="00BE0F7D" w:rsidRPr="009E1CE0">
        <w:rPr>
          <w:rFonts w:eastAsia="Verdana"/>
        </w:rPr>
        <w:t>.</w:t>
      </w:r>
    </w:p>
    <w:p w14:paraId="5639E49A" w14:textId="77777777" w:rsidR="005007CF" w:rsidRDefault="005007CF" w:rsidP="009E1CE0">
      <w:pPr>
        <w:numPr>
          <w:ilvl w:val="0"/>
          <w:numId w:val="39"/>
        </w:numPr>
        <w:tabs>
          <w:tab w:val="left" w:pos="760"/>
        </w:tabs>
        <w:spacing w:after="0" w:line="240" w:lineRule="auto"/>
        <w:ind w:right="40"/>
        <w:rPr>
          <w:rFonts w:eastAsia="Verdana"/>
        </w:rPr>
      </w:pPr>
      <w:r w:rsidRPr="005007CF">
        <w:rPr>
          <w:rFonts w:eastAsia="Verdana"/>
        </w:rPr>
        <w:t>Patch panely budou</w:t>
      </w:r>
      <w:r w:rsidR="00652823">
        <w:rPr>
          <w:rFonts w:eastAsia="Verdana"/>
        </w:rPr>
        <w:t xml:space="preserve"> černé,</w:t>
      </w:r>
      <w:r w:rsidRPr="005007CF">
        <w:rPr>
          <w:rFonts w:eastAsia="Verdana"/>
        </w:rPr>
        <w:t xml:space="preserve"> kovové</w:t>
      </w:r>
      <w:r w:rsidR="00652823">
        <w:rPr>
          <w:rFonts w:eastAsia="Verdana"/>
        </w:rPr>
        <w:t xml:space="preserve"> s vyvazovací lištou</w:t>
      </w:r>
      <w:r w:rsidRPr="005007CF">
        <w:rPr>
          <w:rFonts w:eastAsia="Verdana"/>
        </w:rPr>
        <w:t xml:space="preserve"> a samostatně uzemněné se zemnícím bodem datového rozvaděče</w:t>
      </w:r>
      <w:r w:rsidR="00BE0F7D">
        <w:rPr>
          <w:rFonts w:eastAsia="Verdana"/>
        </w:rPr>
        <w:t>.</w:t>
      </w:r>
    </w:p>
    <w:p w14:paraId="773238F8" w14:textId="77777777" w:rsidR="00BC584E" w:rsidRPr="000B0DE0" w:rsidRDefault="00BC584E" w:rsidP="009E1CE0">
      <w:pPr>
        <w:numPr>
          <w:ilvl w:val="0"/>
          <w:numId w:val="39"/>
        </w:numPr>
        <w:tabs>
          <w:tab w:val="left" w:pos="760"/>
        </w:tabs>
        <w:spacing w:after="0" w:line="240" w:lineRule="auto"/>
        <w:ind w:right="40"/>
        <w:rPr>
          <w:rFonts w:eastAsia="Verdana" w:cstheme="minorHAnsi"/>
        </w:rPr>
      </w:pPr>
      <w:r w:rsidRPr="00BC584E">
        <w:rPr>
          <w:rFonts w:eastAsia="Verdana"/>
        </w:rPr>
        <w:t>Všechny</w:t>
      </w:r>
      <w:r w:rsidRPr="000B0DE0">
        <w:rPr>
          <w:rFonts w:eastAsia="Verdana" w:cstheme="minorHAnsi"/>
        </w:rPr>
        <w:t xml:space="preserve"> zakončené porty patch panelu musí být pospány pomocí pásek </w:t>
      </w:r>
      <w:r w:rsidRPr="000B0DE0">
        <w:rPr>
          <w:rFonts w:cstheme="minorHAnsi"/>
          <w:color w:val="000000"/>
        </w:rPr>
        <w:t xml:space="preserve">vytištěných </w:t>
      </w:r>
      <w:r w:rsidRPr="000B0DE0">
        <w:rPr>
          <w:rFonts w:eastAsia="Verdana" w:cstheme="minorHAnsi"/>
        </w:rPr>
        <w:t>pomocí termotransferového</w:t>
      </w:r>
      <w:r w:rsidRPr="000B0DE0">
        <w:rPr>
          <w:rFonts w:cstheme="minorHAnsi"/>
          <w:color w:val="000000"/>
        </w:rPr>
        <w:t xml:space="preserve"> tisku, které jsou odolné proti poškrábání, vodě a UV.</w:t>
      </w:r>
    </w:p>
    <w:p w14:paraId="1E2E7459" w14:textId="77777777" w:rsidR="00BC584E" w:rsidRPr="005007CF" w:rsidRDefault="00BC584E" w:rsidP="00BC584E">
      <w:pPr>
        <w:tabs>
          <w:tab w:val="left" w:pos="760"/>
        </w:tabs>
        <w:spacing w:after="0" w:line="240" w:lineRule="auto"/>
        <w:ind w:left="760" w:right="40"/>
        <w:rPr>
          <w:rFonts w:eastAsia="Verdana"/>
        </w:rPr>
      </w:pPr>
    </w:p>
    <w:p w14:paraId="5639E49B" w14:textId="77777777" w:rsidR="007E4EA8" w:rsidRDefault="007E4EA8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9C" w14:textId="77777777" w:rsidR="00721F58" w:rsidRPr="000D43E7" w:rsidRDefault="00721F58" w:rsidP="00721F58">
      <w:pPr>
        <w:tabs>
          <w:tab w:val="left" w:pos="860"/>
        </w:tabs>
        <w:spacing w:line="0" w:lineRule="atLeast"/>
        <w:rPr>
          <w:rFonts w:eastAsia="Verdana"/>
          <w:b/>
          <w:sz w:val="24"/>
          <w:szCs w:val="24"/>
        </w:rPr>
      </w:pPr>
      <w:r w:rsidRPr="000D43E7">
        <w:rPr>
          <w:rFonts w:eastAsia="Verdana"/>
          <w:b/>
          <w:sz w:val="24"/>
          <w:szCs w:val="24"/>
        </w:rPr>
        <w:t>Datové zásuvky</w:t>
      </w:r>
    </w:p>
    <w:p w14:paraId="2A547E39" w14:textId="6F8A494D" w:rsidR="009E1CE0" w:rsidRPr="009E1CE0" w:rsidRDefault="009E1CE0" w:rsidP="00083621">
      <w:pPr>
        <w:spacing w:line="0" w:lineRule="atLeast"/>
        <w:rPr>
          <w:rFonts w:eastAsia="Verdana" w:cstheme="minorHAnsi"/>
        </w:rPr>
      </w:pPr>
      <w:r w:rsidRPr="000B0DE0">
        <w:rPr>
          <w:rFonts w:eastAsia="Verdana" w:cstheme="minorHAnsi"/>
        </w:rPr>
        <w:t>Na každé pracoviště jsou požadovány DZ v počtu 2x2RJ45 (4 porty RJ45).</w:t>
      </w:r>
    </w:p>
    <w:p w14:paraId="5639E49D" w14:textId="69F6562A" w:rsidR="00721F58" w:rsidRDefault="00721F58" w:rsidP="00083621">
      <w:pPr>
        <w:spacing w:line="0" w:lineRule="atLeast"/>
        <w:rPr>
          <w:rFonts w:eastAsia="Verdana"/>
        </w:rPr>
      </w:pPr>
      <w:r w:rsidRPr="005007CF">
        <w:rPr>
          <w:rFonts w:eastAsia="Verdana"/>
        </w:rPr>
        <w:t xml:space="preserve">Systém </w:t>
      </w:r>
      <w:r>
        <w:rPr>
          <w:rFonts w:eastAsia="Verdana"/>
        </w:rPr>
        <w:t xml:space="preserve">datových zásuvek </w:t>
      </w:r>
      <w:r w:rsidRPr="005007CF">
        <w:rPr>
          <w:rFonts w:eastAsia="Verdana"/>
        </w:rPr>
        <w:t>musí splňovat n</w:t>
      </w:r>
      <w:r>
        <w:rPr>
          <w:rFonts w:eastAsia="Verdana"/>
        </w:rPr>
        <w:t>ásledující technické požadavky:</w:t>
      </w:r>
    </w:p>
    <w:p w14:paraId="5639E49E" w14:textId="77777777" w:rsidR="00083621" w:rsidRDefault="00083621" w:rsidP="00083621">
      <w:pPr>
        <w:tabs>
          <w:tab w:val="left" w:pos="760"/>
        </w:tabs>
        <w:spacing w:after="0" w:line="240" w:lineRule="auto"/>
        <w:ind w:right="100"/>
        <w:rPr>
          <w:rFonts w:eastAsia="Verdana"/>
        </w:rPr>
      </w:pPr>
    </w:p>
    <w:p w14:paraId="5639E49F" w14:textId="77777777" w:rsidR="00083621" w:rsidRPr="00083621" w:rsidRDefault="0031260D" w:rsidP="009E1CE0">
      <w:pPr>
        <w:pStyle w:val="Odstavecseseznamem"/>
        <w:numPr>
          <w:ilvl w:val="0"/>
          <w:numId w:val="38"/>
        </w:numPr>
        <w:tabs>
          <w:tab w:val="left" w:pos="760"/>
        </w:tabs>
        <w:ind w:right="100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 xml:space="preserve">Robustní plastová konstrukce, úhlové nebo podélné vyvedení konektorů minimalizující namáhání zásuvky a těla konektoru. </w:t>
      </w:r>
    </w:p>
    <w:p w14:paraId="5639E4A0" w14:textId="77777777" w:rsidR="0031260D" w:rsidRDefault="00083621" w:rsidP="009E1CE0">
      <w:pPr>
        <w:pStyle w:val="Odstavecseseznamem"/>
        <w:numPr>
          <w:ilvl w:val="0"/>
          <w:numId w:val="38"/>
        </w:numPr>
        <w:tabs>
          <w:tab w:val="left" w:pos="760"/>
        </w:tabs>
        <w:ind w:right="100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>D</w:t>
      </w:r>
      <w:r w:rsidR="0031260D" w:rsidRPr="00083621">
        <w:rPr>
          <w:rFonts w:asciiTheme="minorHAnsi" w:eastAsia="Verdana" w:hAnsiTheme="minorHAnsi"/>
          <w:sz w:val="22"/>
          <w:szCs w:val="22"/>
        </w:rPr>
        <w:t xml:space="preserve">atová zásuvka musí vyhovět požadavkům </w:t>
      </w:r>
      <w:proofErr w:type="spellStart"/>
      <w:r w:rsidR="0031260D" w:rsidRPr="00083621">
        <w:rPr>
          <w:rFonts w:asciiTheme="minorHAnsi" w:eastAsia="Verdana" w:hAnsiTheme="minorHAnsi"/>
          <w:sz w:val="22"/>
          <w:szCs w:val="22"/>
        </w:rPr>
        <w:t>RoHS</w:t>
      </w:r>
      <w:proofErr w:type="spellEnd"/>
      <w:r w:rsidR="0031260D" w:rsidRPr="00083621">
        <w:rPr>
          <w:rFonts w:asciiTheme="minorHAnsi" w:eastAsia="Verdana" w:hAnsiTheme="minorHAnsi"/>
          <w:sz w:val="22"/>
          <w:szCs w:val="22"/>
        </w:rPr>
        <w:t>.</w:t>
      </w:r>
    </w:p>
    <w:p w14:paraId="5639E4A1" w14:textId="77777777" w:rsidR="00083621" w:rsidRDefault="00083621" w:rsidP="009E1CE0">
      <w:pPr>
        <w:pStyle w:val="Odstavecseseznamem"/>
        <w:numPr>
          <w:ilvl w:val="0"/>
          <w:numId w:val="38"/>
        </w:numPr>
        <w:tabs>
          <w:tab w:val="left" w:pos="760"/>
        </w:tabs>
        <w:ind w:right="100"/>
        <w:rPr>
          <w:rFonts w:asciiTheme="minorHAnsi" w:eastAsia="Verdana" w:hAnsiTheme="minorHAnsi"/>
          <w:sz w:val="22"/>
          <w:szCs w:val="22"/>
        </w:rPr>
      </w:pPr>
      <w:r>
        <w:rPr>
          <w:rFonts w:asciiTheme="minorHAnsi" w:eastAsia="Verdana" w:hAnsiTheme="minorHAnsi"/>
          <w:sz w:val="22"/>
          <w:szCs w:val="22"/>
        </w:rPr>
        <w:t xml:space="preserve">Musí být </w:t>
      </w:r>
      <w:proofErr w:type="spellStart"/>
      <w:r>
        <w:rPr>
          <w:rFonts w:asciiTheme="minorHAnsi" w:eastAsia="Verdana" w:hAnsiTheme="minorHAnsi"/>
          <w:sz w:val="22"/>
          <w:szCs w:val="22"/>
        </w:rPr>
        <w:t>montovatelná</w:t>
      </w:r>
      <w:proofErr w:type="spellEnd"/>
      <w:r>
        <w:rPr>
          <w:rFonts w:asciiTheme="minorHAnsi" w:eastAsia="Verdana" w:hAnsiTheme="minorHAnsi"/>
          <w:sz w:val="22"/>
          <w:szCs w:val="22"/>
        </w:rPr>
        <w:t xml:space="preserve"> pod omítku i na omítku.</w:t>
      </w:r>
    </w:p>
    <w:p w14:paraId="5639E4A2" w14:textId="77777777" w:rsidR="00083621" w:rsidRDefault="00083621" w:rsidP="009E1CE0">
      <w:pPr>
        <w:pStyle w:val="Odstavecseseznamem"/>
        <w:numPr>
          <w:ilvl w:val="0"/>
          <w:numId w:val="38"/>
        </w:numPr>
        <w:tabs>
          <w:tab w:val="left" w:pos="760"/>
        </w:tabs>
        <w:ind w:right="100"/>
        <w:rPr>
          <w:rFonts w:asciiTheme="minorHAnsi" w:eastAsia="Verdana" w:hAnsiTheme="minorHAnsi"/>
          <w:sz w:val="22"/>
          <w:szCs w:val="22"/>
        </w:rPr>
      </w:pPr>
      <w:r>
        <w:rPr>
          <w:rFonts w:asciiTheme="minorHAnsi" w:eastAsia="Verdana" w:hAnsiTheme="minorHAnsi"/>
          <w:sz w:val="22"/>
          <w:szCs w:val="22"/>
        </w:rPr>
        <w:t>Musí se skládat z rámečku, těla a nosné masky.</w:t>
      </w:r>
    </w:p>
    <w:p w14:paraId="139BC181" w14:textId="7C0237CD" w:rsidR="00BC584E" w:rsidRPr="00D23FB5" w:rsidRDefault="00BC584E" w:rsidP="009E1CE0">
      <w:pPr>
        <w:numPr>
          <w:ilvl w:val="0"/>
          <w:numId w:val="38"/>
        </w:numPr>
        <w:tabs>
          <w:tab w:val="left" w:pos="760"/>
        </w:tabs>
        <w:spacing w:after="0" w:line="240" w:lineRule="auto"/>
        <w:ind w:right="40"/>
        <w:rPr>
          <w:rFonts w:eastAsia="Verdana" w:cstheme="minorHAnsi"/>
        </w:rPr>
      </w:pPr>
      <w:r w:rsidRPr="00BC584E">
        <w:rPr>
          <w:rFonts w:eastAsia="Verdana"/>
        </w:rPr>
        <w:t>Všechny</w:t>
      </w:r>
      <w:r w:rsidRPr="000B0DE0">
        <w:rPr>
          <w:rFonts w:eastAsia="Verdana" w:cstheme="minorHAnsi"/>
        </w:rPr>
        <w:t xml:space="preserve"> zakončené porty patch panelu musí být pospány pomocí pásek </w:t>
      </w:r>
      <w:r w:rsidRPr="000B0DE0">
        <w:rPr>
          <w:rFonts w:cstheme="minorHAnsi"/>
          <w:color w:val="000000"/>
        </w:rPr>
        <w:t xml:space="preserve">vytištěných </w:t>
      </w:r>
      <w:r w:rsidRPr="000B0DE0">
        <w:rPr>
          <w:rFonts w:eastAsia="Verdana" w:cstheme="minorHAnsi"/>
        </w:rPr>
        <w:t>pomocí termotransferového</w:t>
      </w:r>
      <w:r w:rsidRPr="000B0DE0">
        <w:rPr>
          <w:rFonts w:cstheme="minorHAnsi"/>
          <w:color w:val="000000"/>
        </w:rPr>
        <w:t xml:space="preserve"> tisku, které jsou odolné proti poškrábání, vodě a UV</w:t>
      </w:r>
    </w:p>
    <w:p w14:paraId="7DC28745" w14:textId="106E5E92" w:rsidR="00D23FB5" w:rsidRPr="00D23FB5" w:rsidRDefault="00D23FB5" w:rsidP="009E1CE0">
      <w:pPr>
        <w:numPr>
          <w:ilvl w:val="0"/>
          <w:numId w:val="38"/>
        </w:numPr>
        <w:tabs>
          <w:tab w:val="left" w:pos="760"/>
        </w:tabs>
        <w:spacing w:after="0" w:line="240" w:lineRule="auto"/>
        <w:ind w:right="40"/>
        <w:rPr>
          <w:rFonts w:cstheme="minorHAnsi"/>
          <w:color w:val="000000"/>
        </w:rPr>
      </w:pPr>
      <w:r w:rsidRPr="00D23FB5">
        <w:rPr>
          <w:rFonts w:cstheme="minorHAnsi"/>
          <w:color w:val="000000"/>
        </w:rPr>
        <w:t xml:space="preserve">Musí být určeny pro </w:t>
      </w:r>
      <w:r w:rsidRPr="009E1CE0">
        <w:rPr>
          <w:rFonts w:cstheme="minorHAnsi"/>
          <w:b/>
          <w:bCs/>
          <w:color w:val="000000"/>
        </w:rPr>
        <w:t>použití ve zdravotnictví</w:t>
      </w:r>
      <w:r w:rsidRPr="00D23FB5">
        <w:rPr>
          <w:rFonts w:cstheme="minorHAnsi"/>
          <w:color w:val="000000"/>
        </w:rPr>
        <w:t>, např. řada Reflex SI</w:t>
      </w:r>
    </w:p>
    <w:p w14:paraId="5639E4A6" w14:textId="77777777" w:rsidR="00721F58" w:rsidRDefault="00721F58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751A16D0" w14:textId="77777777" w:rsidR="00F942C4" w:rsidRPr="004305D4" w:rsidRDefault="00F942C4" w:rsidP="00F942C4">
      <w:pPr>
        <w:rPr>
          <w:rFonts w:cstheme="minorHAnsi"/>
          <w:b/>
          <w:sz w:val="24"/>
          <w:szCs w:val="24"/>
        </w:rPr>
      </w:pPr>
      <w:r w:rsidRPr="004305D4">
        <w:rPr>
          <w:rFonts w:cstheme="minorHAnsi"/>
          <w:b/>
          <w:sz w:val="24"/>
          <w:szCs w:val="24"/>
        </w:rPr>
        <w:lastRenderedPageBreak/>
        <w:t xml:space="preserve">Metalické propojovací kabely s konektory RJ45 (patch </w:t>
      </w:r>
      <w:proofErr w:type="spellStart"/>
      <w:r w:rsidRPr="004305D4">
        <w:rPr>
          <w:rFonts w:cstheme="minorHAnsi"/>
          <w:b/>
          <w:sz w:val="24"/>
          <w:szCs w:val="24"/>
        </w:rPr>
        <w:t>cordy</w:t>
      </w:r>
      <w:proofErr w:type="spellEnd"/>
      <w:r w:rsidRPr="004305D4">
        <w:rPr>
          <w:rFonts w:cstheme="minorHAnsi"/>
          <w:b/>
          <w:sz w:val="24"/>
          <w:szCs w:val="24"/>
        </w:rPr>
        <w:t>)</w:t>
      </w:r>
    </w:p>
    <w:p w14:paraId="04EA27E5" w14:textId="77777777" w:rsidR="00F942C4" w:rsidRDefault="00F942C4" w:rsidP="00F942C4">
      <w:pPr>
        <w:numPr>
          <w:ilvl w:val="0"/>
          <w:numId w:val="34"/>
        </w:numPr>
        <w:tabs>
          <w:tab w:val="left" w:pos="540"/>
        </w:tabs>
        <w:spacing w:after="0" w:line="240" w:lineRule="auto"/>
        <w:ind w:right="100"/>
        <w:rPr>
          <w:rFonts w:eastAsia="Verdana" w:cstheme="minorHAnsi"/>
        </w:rPr>
      </w:pPr>
      <w:r>
        <w:rPr>
          <w:rFonts w:eastAsia="Verdana" w:cstheme="minorHAnsi"/>
        </w:rPr>
        <w:t>P</w:t>
      </w:r>
      <w:r w:rsidRPr="000B0DE0">
        <w:rPr>
          <w:rFonts w:eastAsia="Verdana" w:cstheme="minorHAnsi"/>
        </w:rPr>
        <w:t>odpora protokolu 10GBaseT a</w:t>
      </w:r>
      <w:r>
        <w:rPr>
          <w:rFonts w:eastAsia="Verdana" w:cstheme="minorHAnsi"/>
        </w:rPr>
        <w:t xml:space="preserve"> musí</w:t>
      </w:r>
      <w:r w:rsidRPr="000B0DE0">
        <w:rPr>
          <w:rFonts w:eastAsia="Verdana" w:cstheme="minorHAnsi"/>
        </w:rPr>
        <w:t xml:space="preserve"> splňovat standardy kategorie </w:t>
      </w:r>
      <w:proofErr w:type="gramStart"/>
      <w:r w:rsidRPr="000B0DE0">
        <w:rPr>
          <w:rFonts w:eastAsia="Verdana" w:cstheme="minorHAnsi"/>
        </w:rPr>
        <w:t>6A</w:t>
      </w:r>
      <w:proofErr w:type="gramEnd"/>
      <w:r w:rsidRPr="000B0DE0">
        <w:rPr>
          <w:rFonts w:eastAsia="Verdana" w:cstheme="minorHAnsi"/>
        </w:rPr>
        <w:t xml:space="preserve"> / </w:t>
      </w:r>
      <w:proofErr w:type="spellStart"/>
      <w:r w:rsidRPr="000B0DE0">
        <w:rPr>
          <w:rFonts w:eastAsia="Verdana" w:cstheme="minorHAnsi"/>
        </w:rPr>
        <w:t>Class</w:t>
      </w:r>
      <w:proofErr w:type="spellEnd"/>
      <w:r w:rsidRPr="000B0DE0">
        <w:rPr>
          <w:rFonts w:eastAsia="Verdana" w:cstheme="minorHAnsi"/>
        </w:rPr>
        <w:t xml:space="preserve"> EA</w:t>
      </w:r>
      <w:r>
        <w:rPr>
          <w:rFonts w:eastAsia="Verdana" w:cstheme="minorHAnsi"/>
        </w:rPr>
        <w:t>.</w:t>
      </w:r>
    </w:p>
    <w:p w14:paraId="2609391C" w14:textId="77777777" w:rsidR="00F942C4" w:rsidRDefault="00F942C4" w:rsidP="00F942C4">
      <w:pPr>
        <w:numPr>
          <w:ilvl w:val="0"/>
          <w:numId w:val="34"/>
        </w:numPr>
        <w:tabs>
          <w:tab w:val="left" w:pos="540"/>
        </w:tabs>
        <w:spacing w:after="0" w:line="240" w:lineRule="auto"/>
        <w:ind w:right="100"/>
        <w:rPr>
          <w:rFonts w:eastAsia="Verdana" w:cstheme="minorHAnsi"/>
        </w:rPr>
      </w:pPr>
      <w:r w:rsidRPr="0003644C">
        <w:rPr>
          <w:rFonts w:eastAsia="Verdana" w:cstheme="minorHAnsi"/>
        </w:rPr>
        <w:t>Vnější plášť musí být v provedení LSOH</w:t>
      </w:r>
      <w:r>
        <w:rPr>
          <w:rFonts w:eastAsia="Verdana" w:cstheme="minorHAnsi"/>
        </w:rPr>
        <w:t>.</w:t>
      </w:r>
    </w:p>
    <w:p w14:paraId="4AE0B47F" w14:textId="77777777" w:rsidR="00F942C4" w:rsidRDefault="00F942C4" w:rsidP="00F942C4">
      <w:pPr>
        <w:numPr>
          <w:ilvl w:val="0"/>
          <w:numId w:val="34"/>
        </w:numPr>
        <w:tabs>
          <w:tab w:val="left" w:pos="540"/>
        </w:tabs>
        <w:spacing w:after="0" w:line="240" w:lineRule="auto"/>
        <w:ind w:right="100"/>
        <w:rPr>
          <w:rFonts w:eastAsia="Verdana" w:cstheme="minorHAnsi"/>
        </w:rPr>
      </w:pPr>
      <w:r>
        <w:rPr>
          <w:rFonts w:eastAsia="Verdana" w:cstheme="minorHAnsi"/>
        </w:rPr>
        <w:t>Stíněné.</w:t>
      </w:r>
    </w:p>
    <w:p w14:paraId="2979575C" w14:textId="77777777" w:rsidR="00F942C4" w:rsidRDefault="00F942C4" w:rsidP="00F942C4">
      <w:pPr>
        <w:numPr>
          <w:ilvl w:val="0"/>
          <w:numId w:val="34"/>
        </w:numPr>
        <w:tabs>
          <w:tab w:val="left" w:pos="540"/>
        </w:tabs>
        <w:spacing w:after="0" w:line="240" w:lineRule="auto"/>
        <w:ind w:right="100"/>
        <w:rPr>
          <w:rFonts w:eastAsia="Verdana" w:cstheme="minorHAnsi"/>
        </w:rPr>
      </w:pPr>
      <w:proofErr w:type="spellStart"/>
      <w:r w:rsidRPr="0003644C">
        <w:rPr>
          <w:rFonts w:eastAsia="Verdana" w:cstheme="minorHAnsi"/>
        </w:rPr>
        <w:t>Snag-proof</w:t>
      </w:r>
      <w:proofErr w:type="spellEnd"/>
      <w:r w:rsidRPr="0003644C">
        <w:rPr>
          <w:rFonts w:eastAsia="Verdana" w:cstheme="minorHAnsi"/>
        </w:rPr>
        <w:t xml:space="preserve"> ochrana proti vylomení plastového zobáčku</w:t>
      </w:r>
      <w:r>
        <w:rPr>
          <w:rFonts w:eastAsia="Verdana" w:cstheme="minorHAnsi"/>
        </w:rPr>
        <w:t>.</w:t>
      </w:r>
    </w:p>
    <w:p w14:paraId="2F193B7D" w14:textId="77777777" w:rsidR="00F942C4" w:rsidRPr="00E63A05" w:rsidRDefault="00F942C4" w:rsidP="00F942C4">
      <w:pPr>
        <w:numPr>
          <w:ilvl w:val="0"/>
          <w:numId w:val="34"/>
        </w:numPr>
        <w:tabs>
          <w:tab w:val="left" w:pos="540"/>
        </w:tabs>
        <w:spacing w:after="0" w:line="240" w:lineRule="auto"/>
        <w:ind w:right="100"/>
        <w:rPr>
          <w:rFonts w:eastAsia="Verdana" w:cstheme="minorHAnsi"/>
        </w:rPr>
      </w:pPr>
      <w:r w:rsidRPr="000B0DE0">
        <w:rPr>
          <w:rFonts w:eastAsia="Verdana" w:cstheme="minorHAnsi"/>
        </w:rPr>
        <w:t xml:space="preserve">Musí být kompatibilní se standardem pro </w:t>
      </w:r>
      <w:proofErr w:type="spellStart"/>
      <w:r w:rsidRPr="000B0DE0">
        <w:rPr>
          <w:rFonts w:eastAsia="Verdana" w:cstheme="minorHAnsi"/>
        </w:rPr>
        <w:t>PoE</w:t>
      </w:r>
      <w:proofErr w:type="spellEnd"/>
      <w:r w:rsidRPr="000B0DE0">
        <w:rPr>
          <w:rFonts w:eastAsia="Verdana" w:cstheme="minorHAnsi"/>
        </w:rPr>
        <w:t xml:space="preserve"> (IEEE 802.3at i 802.3bt</w:t>
      </w:r>
      <w:r>
        <w:rPr>
          <w:rFonts w:eastAsia="Verdana" w:cstheme="minorHAnsi"/>
        </w:rPr>
        <w:t xml:space="preserve"> typ 4</w:t>
      </w:r>
      <w:r w:rsidRPr="000B0DE0">
        <w:rPr>
          <w:rFonts w:eastAsia="Verdana" w:cstheme="minorHAnsi"/>
        </w:rPr>
        <w:t>) mj. s ohledem na</w:t>
      </w:r>
      <w:r>
        <w:rPr>
          <w:rFonts w:eastAsia="Verdana" w:cstheme="minorHAnsi"/>
        </w:rPr>
        <w:t xml:space="preserve"> </w:t>
      </w:r>
      <w:r w:rsidRPr="000B0DE0">
        <w:rPr>
          <w:rFonts w:eastAsia="Verdana" w:cstheme="minorHAnsi"/>
        </w:rPr>
        <w:t>dlouhodobý vliv tepla vyvíjeného při průchodu proudu na materiál.</w:t>
      </w:r>
    </w:p>
    <w:p w14:paraId="466D9886" w14:textId="77777777" w:rsidR="00F942C4" w:rsidRPr="00F942C4" w:rsidRDefault="00F942C4" w:rsidP="00F942C4">
      <w:pPr>
        <w:numPr>
          <w:ilvl w:val="0"/>
          <w:numId w:val="34"/>
        </w:numPr>
        <w:tabs>
          <w:tab w:val="left" w:pos="540"/>
        </w:tabs>
        <w:spacing w:after="0" w:line="240" w:lineRule="auto"/>
        <w:ind w:right="100"/>
        <w:rPr>
          <w:rFonts w:eastAsia="Verdana" w:cstheme="minorHAnsi"/>
        </w:rPr>
      </w:pPr>
      <w:r w:rsidRPr="00F942C4">
        <w:rPr>
          <w:rFonts w:eastAsia="Verdana" w:cstheme="minorHAnsi"/>
        </w:rPr>
        <w:t>Délky a barvy upřesněny ve výkazu výměr dle rozsahu projektu</w:t>
      </w:r>
    </w:p>
    <w:p w14:paraId="75813367" w14:textId="4D6A1BC8" w:rsidR="00F942C4" w:rsidRPr="00F942C4" w:rsidRDefault="00F942C4" w:rsidP="00F942C4">
      <w:pPr>
        <w:pStyle w:val="Odstavecseseznamem"/>
        <w:numPr>
          <w:ilvl w:val="1"/>
          <w:numId w:val="34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F942C4">
        <w:rPr>
          <w:rFonts w:asciiTheme="minorHAnsi" w:hAnsiTheme="minorHAnsi" w:cstheme="minorHAnsi"/>
          <w:b/>
          <w:bCs/>
          <w:color w:val="212121"/>
          <w:sz w:val="22"/>
          <w:szCs w:val="22"/>
        </w:rPr>
        <w:t>Na stranu DR –</w:t>
      </w:r>
      <w:r w:rsidRPr="00F942C4">
        <w:rPr>
          <w:rFonts w:asciiTheme="minorHAnsi" w:hAnsiTheme="minorHAnsi" w:cstheme="minorHAnsi"/>
          <w:color w:val="212121"/>
          <w:sz w:val="22"/>
          <w:szCs w:val="22"/>
        </w:rPr>
        <w:t xml:space="preserve"> délky dle rozvržení DR – </w:t>
      </w:r>
      <w:r w:rsidR="00A24842">
        <w:rPr>
          <w:rFonts w:asciiTheme="minorHAnsi" w:hAnsiTheme="minorHAnsi" w:cstheme="minorHAnsi"/>
          <w:color w:val="212121"/>
          <w:sz w:val="22"/>
          <w:szCs w:val="22"/>
        </w:rPr>
        <w:t xml:space="preserve">nejpoužívanější </w:t>
      </w:r>
      <w:proofErr w:type="gramStart"/>
      <w:r w:rsidR="00A24842">
        <w:rPr>
          <w:rFonts w:asciiTheme="minorHAnsi" w:hAnsiTheme="minorHAnsi" w:cstheme="minorHAnsi"/>
          <w:color w:val="212121"/>
          <w:sz w:val="22"/>
          <w:szCs w:val="22"/>
        </w:rPr>
        <w:t>2m</w:t>
      </w:r>
      <w:proofErr w:type="gramEnd"/>
      <w:r w:rsidRPr="00F942C4">
        <w:rPr>
          <w:rFonts w:asciiTheme="minorHAnsi" w:hAnsiTheme="minorHAnsi" w:cstheme="minorHAnsi"/>
          <w:color w:val="212121"/>
          <w:sz w:val="22"/>
          <w:szCs w:val="22"/>
        </w:rPr>
        <w:t xml:space="preserve"> </w:t>
      </w:r>
    </w:p>
    <w:p w14:paraId="789DF7BE" w14:textId="77777777" w:rsidR="00F942C4" w:rsidRPr="00F942C4" w:rsidRDefault="00F942C4" w:rsidP="00F942C4">
      <w:pPr>
        <w:pStyle w:val="Odstavecseseznamem"/>
        <w:numPr>
          <w:ilvl w:val="2"/>
          <w:numId w:val="34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F942C4">
        <w:rPr>
          <w:rFonts w:asciiTheme="minorHAnsi" w:hAnsiTheme="minorHAnsi" w:cstheme="minorHAnsi"/>
          <w:b/>
          <w:bCs/>
          <w:color w:val="212121"/>
          <w:sz w:val="22"/>
          <w:szCs w:val="22"/>
          <w:highlight w:val="red"/>
        </w:rPr>
        <w:t>Červená</w:t>
      </w:r>
      <w:r w:rsidRPr="00F942C4">
        <w:rPr>
          <w:rFonts w:asciiTheme="minorHAnsi" w:hAnsiTheme="minorHAnsi" w:cstheme="minorHAnsi"/>
          <w:b/>
          <w:bCs/>
          <w:color w:val="212121"/>
          <w:sz w:val="22"/>
          <w:szCs w:val="22"/>
        </w:rPr>
        <w:t xml:space="preserve"> –</w:t>
      </w:r>
      <w:r w:rsidRPr="00F942C4">
        <w:rPr>
          <w:rFonts w:asciiTheme="minorHAnsi" w:hAnsiTheme="minorHAnsi" w:cstheme="minorHAnsi"/>
          <w:sz w:val="22"/>
          <w:szCs w:val="22"/>
        </w:rPr>
        <w:t xml:space="preserve"> pro </w:t>
      </w:r>
      <w:proofErr w:type="spellStart"/>
      <w:r w:rsidRPr="00F942C4">
        <w:rPr>
          <w:rFonts w:asciiTheme="minorHAnsi" w:hAnsiTheme="minorHAnsi" w:cstheme="minorHAnsi"/>
          <w:sz w:val="22"/>
          <w:szCs w:val="22"/>
        </w:rPr>
        <w:t>WiFi</w:t>
      </w:r>
      <w:proofErr w:type="spellEnd"/>
      <w:r w:rsidRPr="00F942C4">
        <w:rPr>
          <w:rFonts w:asciiTheme="minorHAnsi" w:hAnsiTheme="minorHAnsi" w:cstheme="minorHAnsi"/>
          <w:sz w:val="22"/>
          <w:szCs w:val="22"/>
        </w:rPr>
        <w:t xml:space="preserve"> AP, IP tel.</w:t>
      </w:r>
    </w:p>
    <w:p w14:paraId="5F36217E" w14:textId="77777777" w:rsidR="00F942C4" w:rsidRPr="00F942C4" w:rsidRDefault="00F942C4" w:rsidP="00F942C4">
      <w:pPr>
        <w:pStyle w:val="Odstavecseseznamem"/>
        <w:numPr>
          <w:ilvl w:val="2"/>
          <w:numId w:val="34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F942C4">
        <w:rPr>
          <w:rFonts w:asciiTheme="minorHAnsi" w:hAnsiTheme="minorHAnsi" w:cstheme="minorHAnsi"/>
          <w:b/>
          <w:bCs/>
          <w:color w:val="212121"/>
          <w:sz w:val="22"/>
          <w:szCs w:val="22"/>
        </w:rPr>
        <w:t>Černá –</w:t>
      </w:r>
      <w:r w:rsidRPr="00F942C4">
        <w:rPr>
          <w:rFonts w:asciiTheme="minorHAnsi" w:hAnsiTheme="minorHAnsi" w:cstheme="minorHAnsi"/>
          <w:sz w:val="22"/>
          <w:szCs w:val="22"/>
        </w:rPr>
        <w:t xml:space="preserve"> pro IP kamery</w:t>
      </w:r>
    </w:p>
    <w:p w14:paraId="3AAFC726" w14:textId="77777777" w:rsidR="00F942C4" w:rsidRPr="00F942C4" w:rsidRDefault="00F942C4" w:rsidP="00F942C4">
      <w:pPr>
        <w:pStyle w:val="Odstavecseseznamem"/>
        <w:numPr>
          <w:ilvl w:val="2"/>
          <w:numId w:val="34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F942C4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Žlutá</w:t>
      </w:r>
      <w:r w:rsidRPr="00F942C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942C4">
        <w:rPr>
          <w:rFonts w:asciiTheme="minorHAnsi" w:hAnsiTheme="minorHAnsi" w:cstheme="minorHAnsi"/>
          <w:b/>
          <w:bCs/>
          <w:color w:val="212121"/>
          <w:sz w:val="22"/>
          <w:szCs w:val="22"/>
        </w:rPr>
        <w:t>–</w:t>
      </w:r>
      <w:r w:rsidRPr="00F942C4">
        <w:rPr>
          <w:rFonts w:asciiTheme="minorHAnsi" w:hAnsiTheme="minorHAnsi" w:cstheme="minorHAnsi"/>
          <w:sz w:val="22"/>
          <w:szCs w:val="22"/>
        </w:rPr>
        <w:t xml:space="preserve"> pro systémové telefony</w:t>
      </w:r>
    </w:p>
    <w:p w14:paraId="0477D79F" w14:textId="77777777" w:rsidR="00F942C4" w:rsidRPr="00F942C4" w:rsidRDefault="00F942C4" w:rsidP="00F942C4">
      <w:pPr>
        <w:pStyle w:val="Odstavecseseznamem"/>
        <w:numPr>
          <w:ilvl w:val="2"/>
          <w:numId w:val="34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F942C4">
        <w:rPr>
          <w:rFonts w:asciiTheme="minorHAnsi" w:hAnsiTheme="minorHAnsi" w:cstheme="minorHAnsi"/>
          <w:b/>
          <w:bCs/>
          <w:sz w:val="22"/>
          <w:szCs w:val="22"/>
          <w:highlight w:val="cyan"/>
        </w:rPr>
        <w:t>Modrá</w:t>
      </w:r>
      <w:r w:rsidRPr="00F942C4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Pr="00F942C4">
        <w:rPr>
          <w:rFonts w:asciiTheme="minorHAnsi" w:hAnsiTheme="minorHAnsi" w:cstheme="minorHAnsi"/>
          <w:sz w:val="22"/>
          <w:szCs w:val="22"/>
        </w:rPr>
        <w:t xml:space="preserve"> pro zdravotechniku</w:t>
      </w:r>
    </w:p>
    <w:p w14:paraId="0497A7F0" w14:textId="77777777" w:rsidR="00F942C4" w:rsidRPr="00F942C4" w:rsidRDefault="00F942C4" w:rsidP="00F942C4">
      <w:pPr>
        <w:pStyle w:val="Odstavecseseznamem"/>
        <w:numPr>
          <w:ilvl w:val="2"/>
          <w:numId w:val="34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A24842">
        <w:rPr>
          <w:rFonts w:asciiTheme="minorHAnsi" w:hAnsiTheme="minorHAnsi" w:cstheme="minorHAnsi"/>
          <w:b/>
          <w:bCs/>
          <w:sz w:val="22"/>
          <w:szCs w:val="22"/>
          <w:highlight w:val="lightGray"/>
        </w:rPr>
        <w:t>Šedá</w:t>
      </w:r>
      <w:r w:rsidRPr="00F942C4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Pr="00F942C4">
        <w:rPr>
          <w:rFonts w:asciiTheme="minorHAnsi" w:hAnsiTheme="minorHAnsi" w:cstheme="minorHAnsi"/>
          <w:sz w:val="22"/>
          <w:szCs w:val="22"/>
        </w:rPr>
        <w:t xml:space="preserve"> pro vše ostatní</w:t>
      </w:r>
    </w:p>
    <w:p w14:paraId="49124601" w14:textId="77777777" w:rsidR="00F942C4" w:rsidRPr="00F942C4" w:rsidRDefault="00F942C4" w:rsidP="00F942C4">
      <w:pPr>
        <w:pStyle w:val="Odstavecseseznamem"/>
        <w:numPr>
          <w:ilvl w:val="1"/>
          <w:numId w:val="34"/>
        </w:num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942C4">
        <w:rPr>
          <w:rFonts w:asciiTheme="minorHAnsi" w:hAnsiTheme="minorHAnsi" w:cstheme="minorHAnsi"/>
          <w:b/>
          <w:bCs/>
          <w:sz w:val="22"/>
          <w:szCs w:val="22"/>
        </w:rPr>
        <w:t>Na stranu Datových zásuvek</w:t>
      </w:r>
    </w:p>
    <w:p w14:paraId="5D146775" w14:textId="77777777" w:rsidR="00F942C4" w:rsidRPr="00F942C4" w:rsidRDefault="00F942C4" w:rsidP="00F942C4">
      <w:pPr>
        <w:pStyle w:val="Odstavecseseznamem"/>
        <w:numPr>
          <w:ilvl w:val="2"/>
          <w:numId w:val="34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A24842">
        <w:rPr>
          <w:rFonts w:asciiTheme="minorHAnsi" w:hAnsiTheme="minorHAnsi" w:cstheme="minorHAnsi"/>
          <w:b/>
          <w:bCs/>
          <w:sz w:val="22"/>
          <w:szCs w:val="22"/>
          <w:highlight w:val="lightGray"/>
        </w:rPr>
        <w:t>Šedá</w:t>
      </w:r>
      <w:r w:rsidRPr="00F942C4">
        <w:rPr>
          <w:rFonts w:asciiTheme="minorHAnsi" w:hAnsiTheme="minorHAnsi" w:cstheme="minorHAnsi"/>
          <w:sz w:val="22"/>
          <w:szCs w:val="22"/>
        </w:rPr>
        <w:t xml:space="preserve">, nejpoužívanější délky </w:t>
      </w:r>
      <w:proofErr w:type="gramStart"/>
      <w:r w:rsidRPr="00F942C4">
        <w:rPr>
          <w:rFonts w:asciiTheme="minorHAnsi" w:hAnsiTheme="minorHAnsi" w:cstheme="minorHAnsi"/>
          <w:sz w:val="22"/>
          <w:szCs w:val="22"/>
        </w:rPr>
        <w:t>3m</w:t>
      </w:r>
      <w:proofErr w:type="gramEnd"/>
      <w:r w:rsidRPr="00F942C4">
        <w:rPr>
          <w:rFonts w:asciiTheme="minorHAnsi" w:hAnsiTheme="minorHAnsi" w:cstheme="minorHAnsi"/>
          <w:sz w:val="22"/>
          <w:szCs w:val="22"/>
        </w:rPr>
        <w:t>, 2m, 5m</w:t>
      </w:r>
    </w:p>
    <w:p w14:paraId="72D1DE33" w14:textId="77777777" w:rsidR="00F942C4" w:rsidRPr="00F942C4" w:rsidRDefault="00F942C4" w:rsidP="00F942C4">
      <w:pPr>
        <w:pStyle w:val="Odstavecseseznamem"/>
        <w:numPr>
          <w:ilvl w:val="3"/>
          <w:numId w:val="34"/>
        </w:num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F942C4">
        <w:rPr>
          <w:rFonts w:asciiTheme="minorHAnsi" w:hAnsiTheme="minorHAnsi" w:cstheme="minorHAnsi"/>
          <w:sz w:val="22"/>
          <w:szCs w:val="22"/>
        </w:rPr>
        <w:t xml:space="preserve">Pro AP dle vzdálenosti od datové zásuvky – 0,5m, </w:t>
      </w:r>
      <w:proofErr w:type="gramStart"/>
      <w:r w:rsidRPr="00F942C4">
        <w:rPr>
          <w:rFonts w:asciiTheme="minorHAnsi" w:hAnsiTheme="minorHAnsi" w:cstheme="minorHAnsi"/>
          <w:sz w:val="22"/>
          <w:szCs w:val="22"/>
        </w:rPr>
        <w:t>1m</w:t>
      </w:r>
      <w:proofErr w:type="gramEnd"/>
      <w:r w:rsidRPr="00F942C4">
        <w:rPr>
          <w:rFonts w:asciiTheme="minorHAnsi" w:hAnsiTheme="minorHAnsi" w:cstheme="minorHAnsi"/>
          <w:sz w:val="22"/>
          <w:szCs w:val="22"/>
        </w:rPr>
        <w:t>, …</w:t>
      </w:r>
    </w:p>
    <w:p w14:paraId="44CED8F9" w14:textId="77777777" w:rsidR="009E1CE0" w:rsidRDefault="009E1CE0" w:rsidP="00083621">
      <w:pPr>
        <w:spacing w:line="0" w:lineRule="atLeast"/>
        <w:rPr>
          <w:rFonts w:eastAsia="Verdana"/>
          <w:b/>
          <w:sz w:val="24"/>
        </w:rPr>
      </w:pPr>
    </w:p>
    <w:p w14:paraId="5639E4AB" w14:textId="680938A4" w:rsidR="00083621" w:rsidRPr="00083621" w:rsidRDefault="00083621" w:rsidP="00083621">
      <w:pPr>
        <w:spacing w:line="0" w:lineRule="atLeast"/>
        <w:rPr>
          <w:rFonts w:eastAsia="Verdana"/>
          <w:b/>
          <w:sz w:val="24"/>
        </w:rPr>
      </w:pPr>
      <w:r w:rsidRPr="00083621">
        <w:rPr>
          <w:rFonts w:eastAsia="Verdana"/>
          <w:b/>
          <w:sz w:val="24"/>
        </w:rPr>
        <w:t>Požadavky n</w:t>
      </w:r>
      <w:r>
        <w:rPr>
          <w:rFonts w:eastAsia="Verdana"/>
          <w:b/>
          <w:sz w:val="24"/>
        </w:rPr>
        <w:t>a měření strukturované kabeláže</w:t>
      </w:r>
    </w:p>
    <w:p w14:paraId="5639E4AC" w14:textId="77777777" w:rsidR="00083621" w:rsidRDefault="00083621" w:rsidP="00083621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>Počet měření musí odpovídat počtu certifikovaných portů v dané instalaci.</w:t>
      </w:r>
    </w:p>
    <w:p w14:paraId="5639E4AD" w14:textId="77777777" w:rsidR="00083621" w:rsidRDefault="00083621" w:rsidP="00083621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>Provedení jednotlivých měření a jejich označení v měřicím protokolu se musí shodovat s fyzickým stavem a označením portů v certifikované instalaci.</w:t>
      </w:r>
    </w:p>
    <w:p w14:paraId="6C842137" w14:textId="77777777" w:rsidR="0039151F" w:rsidRPr="0039151F" w:rsidRDefault="0039151F" w:rsidP="0039151F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39151F">
        <w:rPr>
          <w:rFonts w:asciiTheme="minorHAnsi" w:eastAsia="Verdana" w:hAnsiTheme="minorHAnsi"/>
          <w:sz w:val="22"/>
          <w:szCs w:val="22"/>
        </w:rPr>
        <w:t>Všechna měření musí být provedena v topologii Permanent Link (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dvoukonektorový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 model - tj. vzdálenost patch panel, zásuvka, max. </w:t>
      </w:r>
      <w:proofErr w:type="gramStart"/>
      <w:r w:rsidRPr="0039151F">
        <w:rPr>
          <w:rFonts w:asciiTheme="minorHAnsi" w:eastAsia="Verdana" w:hAnsiTheme="minorHAnsi"/>
          <w:sz w:val="22"/>
          <w:szCs w:val="22"/>
        </w:rPr>
        <w:t>90m</w:t>
      </w:r>
      <w:proofErr w:type="gramEnd"/>
      <w:r w:rsidRPr="0039151F">
        <w:rPr>
          <w:rFonts w:asciiTheme="minorHAnsi" w:eastAsia="Verdana" w:hAnsiTheme="minorHAnsi"/>
          <w:sz w:val="22"/>
          <w:szCs w:val="22"/>
        </w:rPr>
        <w:t xml:space="preserve">) dle aktuálně platných norem ISO 11801 nebo EN 50173 s výsledkem PASS/PROŠEL, tzn. měření hlavních parametrů 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Wire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 Map, 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Next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, 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Attenuation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, ACR-N, ACR-F, PSNEXT, PSACR-F, 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Propagation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Delay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, 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Delay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Skew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, 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Length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, Return </w:t>
      </w:r>
      <w:proofErr w:type="spellStart"/>
      <w:r w:rsidRPr="0039151F">
        <w:rPr>
          <w:rFonts w:asciiTheme="minorHAnsi" w:eastAsia="Verdana" w:hAnsiTheme="minorHAnsi"/>
          <w:sz w:val="22"/>
          <w:szCs w:val="22"/>
        </w:rPr>
        <w:t>Loss</w:t>
      </w:r>
      <w:proofErr w:type="spellEnd"/>
      <w:r w:rsidRPr="0039151F">
        <w:rPr>
          <w:rFonts w:asciiTheme="minorHAnsi" w:eastAsia="Verdana" w:hAnsiTheme="minorHAnsi"/>
          <w:sz w:val="22"/>
          <w:szCs w:val="22"/>
        </w:rPr>
        <w:t xml:space="preserve"> vč. protokolů</w:t>
      </w:r>
    </w:p>
    <w:p w14:paraId="5639E4AF" w14:textId="77777777" w:rsidR="00083621" w:rsidRPr="00083621" w:rsidRDefault="00083621" w:rsidP="00083621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 xml:space="preserve">Certifikační měřicí přístroj, kterým bylo provedeno měření, musí mít platnou kalibraci (vždy doporučeno výrobcem měřicího přístroje, obvykle 12 měsíců) a jeho třída přesnosti musí být dle IEC 61935-1 Level </w:t>
      </w:r>
      <w:proofErr w:type="spellStart"/>
      <w:r w:rsidRPr="00083621">
        <w:rPr>
          <w:rFonts w:asciiTheme="minorHAnsi" w:eastAsia="Verdana" w:hAnsiTheme="minorHAnsi"/>
          <w:sz w:val="22"/>
          <w:szCs w:val="22"/>
        </w:rPr>
        <w:t>IIIe</w:t>
      </w:r>
      <w:proofErr w:type="spellEnd"/>
      <w:r w:rsidRPr="00083621">
        <w:rPr>
          <w:rFonts w:asciiTheme="minorHAnsi" w:eastAsia="Verdana" w:hAnsiTheme="minorHAnsi"/>
          <w:sz w:val="22"/>
          <w:szCs w:val="22"/>
        </w:rPr>
        <w:t xml:space="preserve"> nebo vyšší.</w:t>
      </w:r>
    </w:p>
    <w:p w14:paraId="5639E4B0" w14:textId="77777777" w:rsidR="00083621" w:rsidRPr="00083621" w:rsidRDefault="00083621" w:rsidP="00083621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>Stav zkušebních šňůr (Permanent Link adaptérů) certifikačního přístroje nesmí být za hranicí životnosti specifikovanou výrobcem přístroje.</w:t>
      </w:r>
    </w:p>
    <w:p w14:paraId="5639E4B1" w14:textId="77777777" w:rsidR="00083621" w:rsidRDefault="00083621" w:rsidP="00083621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>Rovněž musí být v měřicím přístroji správně nastaven typ měřeného kabelu (tj. kategorie a to zda se jedná o kabel stíněný či nestíněný) a jeho parametry (např. NVP).</w:t>
      </w:r>
    </w:p>
    <w:p w14:paraId="5639E4B2" w14:textId="77777777" w:rsidR="00083621" w:rsidRPr="00083621" w:rsidRDefault="00083621" w:rsidP="00083621">
      <w:pPr>
        <w:pStyle w:val="Odstavecseseznamem"/>
        <w:spacing w:line="0" w:lineRule="atLeast"/>
        <w:rPr>
          <w:rFonts w:asciiTheme="minorHAnsi" w:eastAsia="Verdana" w:hAnsiTheme="minorHAnsi"/>
          <w:sz w:val="22"/>
          <w:szCs w:val="22"/>
        </w:rPr>
      </w:pPr>
    </w:p>
    <w:p w14:paraId="5639E4B3" w14:textId="77777777" w:rsidR="00083621" w:rsidRDefault="00083621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6315C6BC" w14:textId="00B96AA5" w:rsidR="00FB3ECA" w:rsidRPr="000B0DE0" w:rsidRDefault="00FB3ECA" w:rsidP="00FB3ECA">
      <w:pPr>
        <w:tabs>
          <w:tab w:val="left" w:pos="540"/>
        </w:tabs>
        <w:spacing w:line="0" w:lineRule="atLeast"/>
        <w:rPr>
          <w:rFonts w:eastAsia="Verdana" w:cstheme="minorHAnsi"/>
          <w:b/>
        </w:rPr>
      </w:pPr>
      <w:r w:rsidRPr="000B0DE0">
        <w:rPr>
          <w:rFonts w:eastAsia="Verdana" w:cstheme="minorHAnsi"/>
          <w:b/>
        </w:rPr>
        <w:t>Systémová záruka</w:t>
      </w:r>
      <w:r>
        <w:rPr>
          <w:rFonts w:eastAsia="Verdana" w:cstheme="minorHAnsi"/>
          <w:b/>
        </w:rPr>
        <w:t xml:space="preserve"> </w:t>
      </w:r>
      <w:r w:rsidRPr="00FB3ECA">
        <w:rPr>
          <w:rFonts w:eastAsia="Verdana" w:cstheme="minorHAnsi"/>
          <w:b/>
          <w:i/>
          <w:iCs/>
          <w:sz w:val="21"/>
          <w:szCs w:val="21"/>
        </w:rPr>
        <w:t xml:space="preserve">– </w:t>
      </w:r>
      <w:r w:rsidRPr="0039151F">
        <w:rPr>
          <w:rFonts w:eastAsia="Verdana" w:cstheme="minorHAnsi"/>
          <w:bCs/>
          <w:i/>
          <w:iCs/>
          <w:sz w:val="21"/>
          <w:szCs w:val="21"/>
        </w:rPr>
        <w:t>pozn.</w:t>
      </w:r>
      <w:r w:rsidRPr="00FB3ECA">
        <w:rPr>
          <w:rFonts w:eastAsia="Verdana" w:cstheme="minorHAnsi"/>
          <w:b/>
          <w:i/>
          <w:iCs/>
          <w:sz w:val="21"/>
          <w:szCs w:val="21"/>
        </w:rPr>
        <w:t xml:space="preserve"> </w:t>
      </w:r>
      <w:r w:rsidRPr="0039151F">
        <w:rPr>
          <w:rFonts w:eastAsia="Verdana" w:cstheme="minorHAnsi"/>
          <w:bCs/>
          <w:i/>
          <w:iCs/>
          <w:sz w:val="21"/>
          <w:szCs w:val="21"/>
        </w:rPr>
        <w:t>požadováno u větších instalací</w:t>
      </w:r>
    </w:p>
    <w:p w14:paraId="2E849671" w14:textId="77777777" w:rsidR="00FB3ECA" w:rsidRPr="000B0DE0" w:rsidRDefault="00FB3ECA" w:rsidP="00FB3ECA">
      <w:pPr>
        <w:ind w:right="120"/>
        <w:jc w:val="both"/>
        <w:rPr>
          <w:rFonts w:eastAsia="Verdana" w:cstheme="minorHAnsi"/>
        </w:rPr>
      </w:pPr>
      <w:r w:rsidRPr="000B0DE0">
        <w:rPr>
          <w:rFonts w:eastAsia="Verdana" w:cstheme="minorHAnsi"/>
        </w:rPr>
        <w:t xml:space="preserve">Systém jako celek musí být testován na kompatibilitu se standardem ISO/IEC 11801 v nezávislé (3rd party) akreditované laboratoři, prokazatelné Certifikátem. Délka </w:t>
      </w:r>
      <w:r w:rsidRPr="004305D4">
        <w:rPr>
          <w:rFonts w:eastAsia="Verdana" w:cstheme="minorHAnsi"/>
          <w:b/>
          <w:bCs/>
        </w:rPr>
        <w:t>Systémové záruky</w:t>
      </w:r>
      <w:r w:rsidRPr="000B0DE0">
        <w:rPr>
          <w:rFonts w:eastAsia="Verdana" w:cstheme="minorHAnsi"/>
        </w:rPr>
        <w:t xml:space="preserve"> </w:t>
      </w:r>
      <w:r w:rsidRPr="004305D4">
        <w:rPr>
          <w:rFonts w:eastAsia="Verdana" w:cstheme="minorHAnsi"/>
          <w:b/>
          <w:bCs/>
        </w:rPr>
        <w:t>výrobce</w:t>
      </w:r>
      <w:r w:rsidRPr="000B0DE0">
        <w:rPr>
          <w:rFonts w:eastAsia="Verdana" w:cstheme="minorHAnsi"/>
        </w:rPr>
        <w:t xml:space="preserve"> na přenosový kanál nebo Permanent Link musí být </w:t>
      </w:r>
      <w:r w:rsidRPr="004305D4">
        <w:rPr>
          <w:rFonts w:eastAsia="Verdana" w:cstheme="minorHAnsi"/>
          <w:b/>
          <w:bCs/>
        </w:rPr>
        <w:t>minimálně</w:t>
      </w:r>
      <w:r w:rsidRPr="000B0DE0">
        <w:rPr>
          <w:rFonts w:eastAsia="Verdana" w:cstheme="minorHAnsi"/>
        </w:rPr>
        <w:t xml:space="preserve"> </w:t>
      </w:r>
      <w:r w:rsidRPr="00502808">
        <w:rPr>
          <w:rFonts w:eastAsia="Verdana" w:cstheme="minorHAnsi"/>
          <w:b/>
          <w:bCs/>
        </w:rPr>
        <w:t>25</w:t>
      </w:r>
      <w:r w:rsidRPr="000B0DE0">
        <w:rPr>
          <w:rFonts w:eastAsia="Verdana" w:cstheme="minorHAnsi"/>
        </w:rPr>
        <w:t xml:space="preserve"> let za předpokladu instalace certifikovaným montážním subjektem. Systémová záruka musí obsahovat garanci výměny vadného komponentu, včetně garance úhrady práce s tím spojené.</w:t>
      </w:r>
    </w:p>
    <w:p w14:paraId="37295419" w14:textId="77777777" w:rsidR="00FB3ECA" w:rsidRDefault="00FB3ECA" w:rsidP="00083621">
      <w:pPr>
        <w:spacing w:line="240" w:lineRule="auto"/>
        <w:ind w:right="120"/>
        <w:jc w:val="both"/>
        <w:rPr>
          <w:rFonts w:eastAsia="Verdana"/>
          <w:b/>
          <w:sz w:val="24"/>
        </w:rPr>
      </w:pPr>
    </w:p>
    <w:p w14:paraId="2EA98245" w14:textId="77777777" w:rsidR="00493128" w:rsidRDefault="00493128" w:rsidP="00083621">
      <w:pPr>
        <w:spacing w:line="240" w:lineRule="auto"/>
        <w:ind w:right="120"/>
        <w:jc w:val="both"/>
        <w:rPr>
          <w:rFonts w:eastAsia="Verdana"/>
          <w:b/>
          <w:sz w:val="24"/>
        </w:rPr>
      </w:pPr>
    </w:p>
    <w:p w14:paraId="5639E4B5" w14:textId="0C51BF6C" w:rsidR="00083621" w:rsidRPr="00083621" w:rsidRDefault="00083621" w:rsidP="00083621">
      <w:pPr>
        <w:spacing w:line="240" w:lineRule="auto"/>
        <w:ind w:right="120"/>
        <w:jc w:val="both"/>
        <w:rPr>
          <w:rFonts w:eastAsia="Verdana"/>
          <w:b/>
        </w:rPr>
      </w:pPr>
      <w:r w:rsidRPr="00083621">
        <w:rPr>
          <w:rFonts w:eastAsia="Verdana"/>
          <w:b/>
          <w:sz w:val="24"/>
        </w:rPr>
        <w:lastRenderedPageBreak/>
        <w:t>Doklady</w:t>
      </w:r>
      <w:r w:rsidRPr="00083621">
        <w:rPr>
          <w:rFonts w:eastAsia="Verdana"/>
          <w:b/>
        </w:rPr>
        <w:t xml:space="preserve"> </w:t>
      </w:r>
    </w:p>
    <w:p w14:paraId="5639E4B6" w14:textId="77777777" w:rsidR="00083621" w:rsidRDefault="00083621" w:rsidP="00083621">
      <w:pPr>
        <w:spacing w:line="240" w:lineRule="auto"/>
        <w:ind w:right="120"/>
        <w:jc w:val="both"/>
        <w:rPr>
          <w:rFonts w:eastAsia="Verdana"/>
        </w:rPr>
      </w:pPr>
      <w:r>
        <w:rPr>
          <w:rFonts w:eastAsia="Verdana"/>
        </w:rPr>
        <w:t>Zhotovitel vždy po realizaci předá objednateli:</w:t>
      </w:r>
    </w:p>
    <w:p w14:paraId="5639E4B7" w14:textId="42547BF5" w:rsidR="00083621" w:rsidRDefault="00083621" w:rsidP="00083621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>
        <w:rPr>
          <w:rFonts w:asciiTheme="minorHAnsi" w:eastAsia="Verdana" w:hAnsiTheme="minorHAnsi"/>
          <w:sz w:val="22"/>
          <w:szCs w:val="22"/>
        </w:rPr>
        <w:t>Dokumentaci</w:t>
      </w:r>
      <w:r w:rsidRPr="00083621">
        <w:rPr>
          <w:rFonts w:asciiTheme="minorHAnsi" w:eastAsia="Verdana" w:hAnsiTheme="minorHAnsi"/>
          <w:sz w:val="22"/>
          <w:szCs w:val="22"/>
        </w:rPr>
        <w:t xml:space="preserve"> skutečného provedení </w:t>
      </w:r>
      <w:r>
        <w:rPr>
          <w:rFonts w:asciiTheme="minorHAnsi" w:eastAsia="Verdana" w:hAnsiTheme="minorHAnsi"/>
          <w:sz w:val="22"/>
          <w:szCs w:val="22"/>
        </w:rPr>
        <w:t xml:space="preserve">SK </w:t>
      </w:r>
      <w:r w:rsidRPr="00083621">
        <w:rPr>
          <w:rFonts w:asciiTheme="minorHAnsi" w:eastAsia="Verdana" w:hAnsiTheme="minorHAnsi"/>
          <w:sz w:val="22"/>
          <w:szCs w:val="22"/>
        </w:rPr>
        <w:t xml:space="preserve">ve formátů </w:t>
      </w:r>
      <w:r w:rsidR="0039151F">
        <w:rPr>
          <w:rFonts w:asciiTheme="minorHAnsi" w:eastAsia="Verdana" w:hAnsiTheme="minorHAnsi"/>
          <w:sz w:val="22"/>
          <w:szCs w:val="22"/>
        </w:rPr>
        <w:t>.</w:t>
      </w:r>
      <w:proofErr w:type="spellStart"/>
      <w:r w:rsidRPr="00083621">
        <w:rPr>
          <w:rFonts w:asciiTheme="minorHAnsi" w:eastAsia="Verdana" w:hAnsiTheme="minorHAnsi"/>
          <w:sz w:val="22"/>
          <w:szCs w:val="22"/>
        </w:rPr>
        <w:t>dwg</w:t>
      </w:r>
      <w:proofErr w:type="spellEnd"/>
      <w:r w:rsidR="0039151F">
        <w:rPr>
          <w:rFonts w:asciiTheme="minorHAnsi" w:eastAsia="Verdana" w:hAnsiTheme="minorHAnsi"/>
          <w:sz w:val="22"/>
          <w:szCs w:val="22"/>
        </w:rPr>
        <w:t xml:space="preserve"> a .</w:t>
      </w:r>
      <w:proofErr w:type="spellStart"/>
      <w:r w:rsidR="0039151F">
        <w:rPr>
          <w:rFonts w:asciiTheme="minorHAnsi" w:eastAsia="Verdana" w:hAnsiTheme="minorHAnsi"/>
          <w:sz w:val="22"/>
          <w:szCs w:val="22"/>
        </w:rPr>
        <w:t>pdf</w:t>
      </w:r>
      <w:proofErr w:type="spellEnd"/>
      <w:r>
        <w:rPr>
          <w:rFonts w:asciiTheme="minorHAnsi" w:eastAsia="Verdana" w:hAnsiTheme="minorHAnsi"/>
          <w:sz w:val="22"/>
          <w:szCs w:val="22"/>
        </w:rPr>
        <w:t>, tzn. zakreslení kompletní trasy kabeláže od datového rozvaděče s umístěním jednotlivých datových zásuvek</w:t>
      </w:r>
      <w:r w:rsidRPr="00083621">
        <w:rPr>
          <w:rFonts w:asciiTheme="minorHAnsi" w:eastAsia="Verdana" w:hAnsiTheme="minorHAnsi"/>
          <w:sz w:val="22"/>
          <w:szCs w:val="22"/>
        </w:rPr>
        <w:t xml:space="preserve"> (mapové podklady předá zhotoviteli správce datové sítě FN Brno (objednatel).  </w:t>
      </w:r>
    </w:p>
    <w:p w14:paraId="5639E4B8" w14:textId="2219A5CF" w:rsidR="00083621" w:rsidRDefault="00083621" w:rsidP="00083621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>
        <w:rPr>
          <w:rFonts w:asciiTheme="minorHAnsi" w:eastAsia="Verdana" w:hAnsiTheme="minorHAnsi"/>
          <w:sz w:val="22"/>
          <w:szCs w:val="22"/>
        </w:rPr>
        <w:t xml:space="preserve">Měřící protokol </w:t>
      </w:r>
      <w:r w:rsidR="0058028E">
        <w:rPr>
          <w:rFonts w:asciiTheme="minorHAnsi" w:eastAsia="Verdana" w:hAnsiTheme="minorHAnsi"/>
          <w:sz w:val="22"/>
          <w:szCs w:val="22"/>
        </w:rPr>
        <w:t xml:space="preserve">SK </w:t>
      </w:r>
      <w:r>
        <w:rPr>
          <w:rFonts w:asciiTheme="minorHAnsi" w:eastAsia="Verdana" w:hAnsiTheme="minorHAnsi"/>
          <w:sz w:val="22"/>
          <w:szCs w:val="22"/>
        </w:rPr>
        <w:t>měřený certifikovaným měřícím přístrojem ve formátu .</w:t>
      </w:r>
      <w:proofErr w:type="spellStart"/>
      <w:r>
        <w:rPr>
          <w:rFonts w:asciiTheme="minorHAnsi" w:eastAsia="Verdana" w:hAnsiTheme="minorHAnsi"/>
          <w:sz w:val="22"/>
          <w:szCs w:val="22"/>
        </w:rPr>
        <w:t>pdf</w:t>
      </w:r>
      <w:proofErr w:type="spellEnd"/>
    </w:p>
    <w:p w14:paraId="04706682" w14:textId="44312939" w:rsidR="001275B2" w:rsidRDefault="001275B2" w:rsidP="00083621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>
        <w:rPr>
          <w:rFonts w:asciiTheme="minorHAnsi" w:eastAsia="Verdana" w:hAnsiTheme="minorHAnsi"/>
          <w:sz w:val="22"/>
          <w:szCs w:val="22"/>
        </w:rPr>
        <w:t>Fotodokumentaci provedené instalace (</w:t>
      </w:r>
      <w:r w:rsidR="00502808">
        <w:rPr>
          <w:rFonts w:asciiTheme="minorHAnsi" w:eastAsia="Verdana" w:hAnsiTheme="minorHAnsi"/>
          <w:sz w:val="22"/>
          <w:szCs w:val="22"/>
        </w:rPr>
        <w:t xml:space="preserve">celkový pohled a </w:t>
      </w:r>
      <w:proofErr w:type="gramStart"/>
      <w:r w:rsidR="00502808">
        <w:rPr>
          <w:rFonts w:asciiTheme="minorHAnsi" w:eastAsia="Verdana" w:hAnsiTheme="minorHAnsi"/>
          <w:sz w:val="22"/>
          <w:szCs w:val="22"/>
        </w:rPr>
        <w:t xml:space="preserve">detail - </w:t>
      </w:r>
      <w:r>
        <w:rPr>
          <w:rFonts w:asciiTheme="minorHAnsi" w:eastAsia="Verdana" w:hAnsiTheme="minorHAnsi"/>
          <w:sz w:val="22"/>
          <w:szCs w:val="22"/>
        </w:rPr>
        <w:t>datový</w:t>
      </w:r>
      <w:proofErr w:type="gramEnd"/>
      <w:r>
        <w:rPr>
          <w:rFonts w:asciiTheme="minorHAnsi" w:eastAsia="Verdana" w:hAnsiTheme="minorHAnsi"/>
          <w:sz w:val="22"/>
          <w:szCs w:val="22"/>
        </w:rPr>
        <w:t xml:space="preserve"> rozvaděč, patch panel, trasa, datov</w:t>
      </w:r>
      <w:r w:rsidR="00502808">
        <w:rPr>
          <w:rFonts w:asciiTheme="minorHAnsi" w:eastAsia="Verdana" w:hAnsiTheme="minorHAnsi"/>
          <w:sz w:val="22"/>
          <w:szCs w:val="22"/>
        </w:rPr>
        <w:t>é</w:t>
      </w:r>
      <w:r>
        <w:rPr>
          <w:rFonts w:asciiTheme="minorHAnsi" w:eastAsia="Verdana" w:hAnsiTheme="minorHAnsi"/>
          <w:sz w:val="22"/>
          <w:szCs w:val="22"/>
        </w:rPr>
        <w:t xml:space="preserve"> zásuvk</w:t>
      </w:r>
      <w:r w:rsidR="00502808">
        <w:rPr>
          <w:rFonts w:asciiTheme="minorHAnsi" w:eastAsia="Verdana" w:hAnsiTheme="minorHAnsi"/>
          <w:sz w:val="22"/>
          <w:szCs w:val="22"/>
        </w:rPr>
        <w:t>y</w:t>
      </w:r>
      <w:r>
        <w:rPr>
          <w:rFonts w:asciiTheme="minorHAnsi" w:eastAsia="Verdana" w:hAnsiTheme="minorHAnsi"/>
          <w:sz w:val="22"/>
          <w:szCs w:val="22"/>
        </w:rPr>
        <w:t>)</w:t>
      </w:r>
      <w:r w:rsidR="0058028E">
        <w:rPr>
          <w:rFonts w:asciiTheme="minorHAnsi" w:eastAsia="Verdana" w:hAnsiTheme="minorHAnsi"/>
          <w:sz w:val="22"/>
          <w:szCs w:val="22"/>
        </w:rPr>
        <w:t>.</w:t>
      </w:r>
    </w:p>
    <w:p w14:paraId="5639E4BA" w14:textId="77777777" w:rsidR="00083621" w:rsidRDefault="00083621" w:rsidP="00083621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083621">
        <w:rPr>
          <w:rFonts w:asciiTheme="minorHAnsi" w:eastAsia="Verdana" w:hAnsiTheme="minorHAnsi"/>
          <w:sz w:val="22"/>
          <w:szCs w:val="22"/>
        </w:rPr>
        <w:t>Platný kalibrační protokol k měřicímu přístroji, kterým bylo provedeno měření certifikované instalace.</w:t>
      </w:r>
    </w:p>
    <w:p w14:paraId="3BBF0650" w14:textId="49FDE324" w:rsidR="00502808" w:rsidRPr="00502808" w:rsidRDefault="00502808" w:rsidP="00502808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i/>
          <w:iCs/>
          <w:sz w:val="22"/>
          <w:szCs w:val="22"/>
        </w:rPr>
      </w:pPr>
      <w:r w:rsidRPr="00502808">
        <w:rPr>
          <w:rFonts w:asciiTheme="minorHAnsi" w:eastAsia="Verdana" w:hAnsiTheme="minorHAnsi"/>
          <w:i/>
          <w:iCs/>
          <w:sz w:val="22"/>
          <w:szCs w:val="22"/>
        </w:rPr>
        <w:t>Platný certifikát, který opravňuje držitele k nabízení systémové záruky výrobce.</w:t>
      </w:r>
    </w:p>
    <w:p w14:paraId="6451AAA8" w14:textId="77777777" w:rsidR="00FB3ECA" w:rsidRPr="00632DEF" w:rsidRDefault="00FB3ECA" w:rsidP="00FB3ECA">
      <w:pPr>
        <w:pStyle w:val="Odstavecseseznamem"/>
        <w:numPr>
          <w:ilvl w:val="0"/>
          <w:numId w:val="18"/>
        </w:numPr>
        <w:spacing w:line="0" w:lineRule="atLeast"/>
        <w:rPr>
          <w:rFonts w:asciiTheme="minorHAnsi" w:eastAsia="Verdana" w:hAnsiTheme="minorHAnsi"/>
          <w:i/>
          <w:iCs/>
          <w:sz w:val="22"/>
          <w:szCs w:val="22"/>
        </w:rPr>
      </w:pPr>
      <w:r w:rsidRPr="00632DEF">
        <w:rPr>
          <w:rFonts w:asciiTheme="minorHAnsi" w:eastAsia="Verdana" w:hAnsiTheme="minorHAnsi"/>
          <w:i/>
          <w:iCs/>
          <w:sz w:val="22"/>
          <w:szCs w:val="22"/>
        </w:rPr>
        <w:t>Certifikát výrobce o provedené registraci systémové záruky na požadovanou dobu v el. a tištěné podobě</w:t>
      </w:r>
    </w:p>
    <w:p w14:paraId="5639E4BB" w14:textId="77777777" w:rsidR="007E4EA8" w:rsidRDefault="007E4EA8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BC" w14:textId="77777777" w:rsidR="00AD0882" w:rsidRDefault="00AD0882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BD" w14:textId="77777777" w:rsidR="007E4EA8" w:rsidRPr="00AD0882" w:rsidRDefault="007E4EA8" w:rsidP="00AD0882">
      <w:pPr>
        <w:tabs>
          <w:tab w:val="left" w:pos="540"/>
        </w:tabs>
        <w:spacing w:after="0" w:line="240" w:lineRule="auto"/>
        <w:rPr>
          <w:rFonts w:eastAsia="Verdana"/>
        </w:rPr>
      </w:pPr>
    </w:p>
    <w:p w14:paraId="5639E4BE" w14:textId="77777777" w:rsidR="00AD0882" w:rsidRPr="000D43E7" w:rsidRDefault="00AD0882" w:rsidP="00AD0882">
      <w:pPr>
        <w:spacing w:line="240" w:lineRule="auto"/>
        <w:ind w:left="120"/>
        <w:rPr>
          <w:rFonts w:eastAsia="Verdana"/>
          <w:b/>
          <w:sz w:val="28"/>
          <w:szCs w:val="28"/>
        </w:rPr>
      </w:pPr>
      <w:r w:rsidRPr="000D43E7">
        <w:rPr>
          <w:rFonts w:eastAsia="Verdana"/>
          <w:b/>
          <w:sz w:val="28"/>
          <w:szCs w:val="28"/>
        </w:rPr>
        <w:t>Související normy a standardy</w:t>
      </w:r>
    </w:p>
    <w:p w14:paraId="5639E4BF" w14:textId="77777777" w:rsidR="00AD0882" w:rsidRDefault="00AD0882" w:rsidP="000D43E7">
      <w:pPr>
        <w:spacing w:line="240" w:lineRule="auto"/>
        <w:ind w:left="120" w:right="100"/>
        <w:jc w:val="both"/>
        <w:rPr>
          <w:rFonts w:eastAsia="Verdana"/>
        </w:rPr>
      </w:pPr>
      <w:r w:rsidRPr="00AD0882">
        <w:rPr>
          <w:rFonts w:eastAsia="Verdana"/>
        </w:rPr>
        <w:t xml:space="preserve">Veškeré </w:t>
      </w:r>
      <w:r>
        <w:rPr>
          <w:rFonts w:eastAsia="Verdana"/>
        </w:rPr>
        <w:t xml:space="preserve">dodané </w:t>
      </w:r>
      <w:r w:rsidRPr="00AD0882">
        <w:rPr>
          <w:rFonts w:eastAsia="Verdana"/>
        </w:rPr>
        <w:t>kompon</w:t>
      </w:r>
      <w:r>
        <w:rPr>
          <w:rFonts w:eastAsia="Verdana"/>
        </w:rPr>
        <w:t>enty a instalace SK</w:t>
      </w:r>
      <w:r w:rsidRPr="00AD0882">
        <w:rPr>
          <w:rFonts w:eastAsia="Verdana"/>
        </w:rPr>
        <w:t xml:space="preserve"> musí být v souladu s požadavky souvisejících norem a předpisů. V níže uvedených kapitolách je uveden přehled důležitých norem a standardů, nikoliv však všech m</w:t>
      </w:r>
      <w:r w:rsidR="000D43E7">
        <w:rPr>
          <w:rFonts w:eastAsia="Verdana"/>
        </w:rPr>
        <w:t>ožných a žádoucích.</w:t>
      </w:r>
    </w:p>
    <w:p w14:paraId="5639E4C0" w14:textId="77777777" w:rsidR="000D43E7" w:rsidRPr="000D43E7" w:rsidRDefault="000D43E7" w:rsidP="000D43E7">
      <w:pPr>
        <w:spacing w:line="240" w:lineRule="auto"/>
        <w:ind w:left="120" w:right="100"/>
        <w:jc w:val="both"/>
        <w:rPr>
          <w:rFonts w:eastAsia="Verdana"/>
        </w:rPr>
      </w:pPr>
    </w:p>
    <w:p w14:paraId="5639E4C1" w14:textId="77777777" w:rsidR="00AD0882" w:rsidRPr="000D43E7" w:rsidRDefault="000D43E7" w:rsidP="000D43E7">
      <w:pPr>
        <w:tabs>
          <w:tab w:val="left" w:pos="800"/>
        </w:tabs>
        <w:spacing w:line="240" w:lineRule="auto"/>
        <w:ind w:left="120"/>
        <w:rPr>
          <w:rFonts w:eastAsia="Verdana"/>
          <w:b/>
        </w:rPr>
      </w:pPr>
      <w:r>
        <w:rPr>
          <w:rFonts w:eastAsia="Verdana"/>
          <w:b/>
        </w:rPr>
        <w:t>Mezinárodní normy ISO/IEC</w:t>
      </w:r>
    </w:p>
    <w:p w14:paraId="5639E4C2" w14:textId="77777777" w:rsidR="00AD0882" w:rsidRPr="00AD0882" w:rsidRDefault="00AD0882" w:rsidP="00AD0882">
      <w:pPr>
        <w:pStyle w:val="Odstavecseseznamem"/>
        <w:numPr>
          <w:ilvl w:val="0"/>
          <w:numId w:val="24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ISO/IEC 24764 – mezinárodní norma pro infrastrukturu datových center</w:t>
      </w:r>
    </w:p>
    <w:p w14:paraId="5639E4C3" w14:textId="77777777" w:rsidR="00AD0882" w:rsidRPr="00AD0882" w:rsidRDefault="00AD0882" w:rsidP="00AD0882">
      <w:pPr>
        <w:pStyle w:val="Odstavecseseznamem"/>
        <w:numPr>
          <w:ilvl w:val="0"/>
          <w:numId w:val="24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ISO/IEC 11801 – mezinárodní norma o univerzálních strukturovaných kabelážních systémech pro přenos dat, hlasu, obrazu a ostatních nízkonapěťových signálů v budovách a areálech</w:t>
      </w:r>
    </w:p>
    <w:p w14:paraId="5639E4C4" w14:textId="77777777" w:rsidR="00AD0882" w:rsidRPr="00AD0882" w:rsidRDefault="00AD0882" w:rsidP="00AD0882">
      <w:pPr>
        <w:pStyle w:val="Odstavecseseznamem"/>
        <w:numPr>
          <w:ilvl w:val="0"/>
          <w:numId w:val="24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ISO/IEC 14763 – Informační technologie – Realizace a provoz kabelážních systémů, Část 2: Plánování a instalace</w:t>
      </w:r>
    </w:p>
    <w:p w14:paraId="5639E4C5" w14:textId="77777777" w:rsidR="00AD0882" w:rsidRDefault="00AD0882" w:rsidP="00AD0882">
      <w:pPr>
        <w:tabs>
          <w:tab w:val="left" w:pos="800"/>
        </w:tabs>
        <w:spacing w:line="240" w:lineRule="auto"/>
        <w:rPr>
          <w:rFonts w:eastAsia="Times New Roman"/>
        </w:rPr>
      </w:pPr>
    </w:p>
    <w:p w14:paraId="5639E4C6" w14:textId="77777777" w:rsidR="00AD0882" w:rsidRPr="00AD0882" w:rsidRDefault="00AD0882" w:rsidP="00AD0882">
      <w:pPr>
        <w:tabs>
          <w:tab w:val="left" w:pos="800"/>
        </w:tabs>
        <w:spacing w:line="240" w:lineRule="auto"/>
        <w:rPr>
          <w:rFonts w:eastAsia="Verdana"/>
          <w:b/>
        </w:rPr>
      </w:pPr>
      <w:r w:rsidRPr="00AD0882">
        <w:rPr>
          <w:rFonts w:eastAsia="Verdana"/>
          <w:b/>
        </w:rPr>
        <w:t>Če</w:t>
      </w:r>
      <w:r>
        <w:rPr>
          <w:rFonts w:eastAsia="Verdana"/>
          <w:b/>
        </w:rPr>
        <w:t>ské (evropské) normy a vyhlášky</w:t>
      </w:r>
    </w:p>
    <w:p w14:paraId="5639E4C7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50173-5 Informační technologie – Univerzální kabelážní systémy – Část 5. – Datová centra</w:t>
      </w:r>
    </w:p>
    <w:p w14:paraId="5639E4C8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50173-1 Informační technologie – Univerzální kabelážní systémy – Část 1. – Všeobecné požadavky a kancelářské prostředí</w:t>
      </w:r>
    </w:p>
    <w:p w14:paraId="5639E4C9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ČN EN 50174-1 Správa kabelážní infrastruktury – Informační technika – Instalace kabelových rozvodů – Část 1 – Specifikace a zabezpečení kvality</w:t>
      </w:r>
    </w:p>
    <w:p w14:paraId="5639E4CA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ind w:right="10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50174-2 Informační technika - Instalace kabelových rozvodů - Část 2: Plánování instalace a postupy instalace v budovách</w:t>
      </w:r>
    </w:p>
    <w:p w14:paraId="5639E4CB" w14:textId="6DF5576E" w:rsidR="00AD0882" w:rsidRPr="00AD0882" w:rsidRDefault="00AD0882" w:rsidP="00AD0882">
      <w:pPr>
        <w:pStyle w:val="Odstavecseseznamem"/>
        <w:numPr>
          <w:ilvl w:val="0"/>
          <w:numId w:val="25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50310 – Použití společné soustavy pospojování a zemnění v budovách vybavených zařízením informační technologie</w:t>
      </w:r>
    </w:p>
    <w:p w14:paraId="5639E4CC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IEC 61754-20 /ČSN EN 61754-20 – Rozhraní optických konektorů – Část 20: Druh optických konektorů typu LC</w:t>
      </w:r>
    </w:p>
    <w:p w14:paraId="5639E4CD" w14:textId="77777777" w:rsidR="007E4EA8" w:rsidRPr="00AD0882" w:rsidRDefault="00AD0882" w:rsidP="00AD0882">
      <w:pPr>
        <w:pStyle w:val="Odstavecseseznamem"/>
        <w:numPr>
          <w:ilvl w:val="0"/>
          <w:numId w:val="25"/>
        </w:numPr>
        <w:tabs>
          <w:tab w:val="left" w:pos="540"/>
        </w:tabs>
        <w:ind w:right="120"/>
        <w:jc w:val="both"/>
        <w:rPr>
          <w:rFonts w:asciiTheme="minorHAnsi" w:eastAsia="Verdana" w:hAnsiTheme="minorHAnsi"/>
          <w:sz w:val="22"/>
          <w:szCs w:val="22"/>
        </w:rPr>
      </w:pPr>
      <w:r>
        <w:rPr>
          <w:rFonts w:asciiTheme="minorHAnsi" w:eastAsia="Verdana" w:hAnsiTheme="minorHAnsi"/>
          <w:sz w:val="22"/>
          <w:szCs w:val="22"/>
        </w:rPr>
        <w:t xml:space="preserve"> </w:t>
      </w:r>
      <w:r>
        <w:rPr>
          <w:rFonts w:asciiTheme="minorHAnsi" w:eastAsia="Verdana" w:hAnsiTheme="minorHAnsi"/>
          <w:sz w:val="22"/>
          <w:szCs w:val="22"/>
        </w:rPr>
        <w:tab/>
      </w:r>
      <w:r w:rsidRPr="00AD0882">
        <w:rPr>
          <w:rFonts w:asciiTheme="minorHAnsi" w:eastAsia="Verdana" w:hAnsiTheme="minorHAnsi"/>
          <w:sz w:val="22"/>
          <w:szCs w:val="22"/>
        </w:rPr>
        <w:t>IEC 61754-7 / ČSN EN 61754-7 – Rozhraní optických konektorů – Část 20: Druh optických konektorů typu MPO</w:t>
      </w:r>
    </w:p>
    <w:p w14:paraId="5639E4CE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34 23 00 předpisy pro vnitřní rozvody sdělovacích vedení</w:t>
      </w:r>
    </w:p>
    <w:p w14:paraId="5639E4CF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spacing w:line="0" w:lineRule="atLeast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73 08 02 požární bezpečnost staveb - Nevýrobní objekty</w:t>
      </w:r>
    </w:p>
    <w:p w14:paraId="5639E4D0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lastRenderedPageBreak/>
        <w:t>ČSN IEC 60331-23 (347115) Zkoušky elektrických kabelů za podmínek požáru – Celistvost obvodu</w:t>
      </w:r>
    </w:p>
    <w:p w14:paraId="5639E4D1" w14:textId="77777777" w:rsidR="00AD0882" w:rsidRPr="00AD0882" w:rsidRDefault="00AD0882" w:rsidP="00AD0882">
      <w:pPr>
        <w:pStyle w:val="Odstavecseseznamem"/>
        <w:numPr>
          <w:ilvl w:val="1"/>
          <w:numId w:val="25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Část 23: Postupy a požadavky – Elektrické kabely pro přenos dat</w:t>
      </w:r>
    </w:p>
    <w:p w14:paraId="5639E4D2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ind w:right="120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60332-1-2 (347107) Zkoušky elektrických a optických kabelů v podmínkách požáru – Část 1-2: Zkouška svislého šíření plamene pro vodiče nebo kabely s jednou izolací</w:t>
      </w:r>
    </w:p>
    <w:p w14:paraId="5639E4D3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610034-2 – Měření hustoty kouře při hoření kabelů za definovaných podmínek</w:t>
      </w:r>
    </w:p>
    <w:p w14:paraId="5639E4D4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ind w:right="100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ČSN EN 50267-2-3 (347104) Společné metody zkoušek pro kabely v podmínkách požáru – Zkoušky plynů vznikajících při hoření materiálů z kabelů</w:t>
      </w:r>
    </w:p>
    <w:p w14:paraId="5639E4D5" w14:textId="77777777" w:rsidR="00AD0882" w:rsidRPr="00AD0882" w:rsidRDefault="00AD0882" w:rsidP="00AD0882">
      <w:pPr>
        <w:pStyle w:val="Odstavecseseznamem"/>
        <w:numPr>
          <w:ilvl w:val="0"/>
          <w:numId w:val="25"/>
        </w:numPr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Vyhláška 23/2008 Sb., o technických podmínkách požární ochrany staveb.</w:t>
      </w:r>
    </w:p>
    <w:p w14:paraId="5639E4D6" w14:textId="77777777" w:rsidR="007E4EA8" w:rsidRPr="00AD0882" w:rsidRDefault="007E4EA8" w:rsidP="00AD0882">
      <w:pPr>
        <w:tabs>
          <w:tab w:val="left" w:pos="540"/>
        </w:tabs>
        <w:spacing w:after="0" w:line="240" w:lineRule="auto"/>
        <w:rPr>
          <w:rFonts w:eastAsia="Verdana"/>
        </w:rPr>
      </w:pPr>
    </w:p>
    <w:p w14:paraId="5639E4D7" w14:textId="77777777" w:rsidR="00AD0882" w:rsidRPr="00AD0882" w:rsidRDefault="00AD0882" w:rsidP="00AD0882">
      <w:pPr>
        <w:tabs>
          <w:tab w:val="left" w:pos="540"/>
        </w:tabs>
        <w:spacing w:after="0" w:line="240" w:lineRule="auto"/>
        <w:rPr>
          <w:rFonts w:eastAsia="Verdana"/>
        </w:rPr>
      </w:pPr>
    </w:p>
    <w:p w14:paraId="5639E4D8" w14:textId="77777777" w:rsidR="00AD0882" w:rsidRPr="00AD0882" w:rsidRDefault="00AD0882" w:rsidP="00AD0882">
      <w:pPr>
        <w:tabs>
          <w:tab w:val="left" w:pos="800"/>
        </w:tabs>
        <w:spacing w:line="0" w:lineRule="atLeast"/>
        <w:ind w:left="120"/>
        <w:rPr>
          <w:rFonts w:eastAsia="Verdana"/>
          <w:b/>
        </w:rPr>
      </w:pPr>
      <w:r>
        <w:rPr>
          <w:rFonts w:eastAsia="Verdana"/>
          <w:b/>
        </w:rPr>
        <w:t>Řada US národních standardů</w:t>
      </w:r>
    </w:p>
    <w:p w14:paraId="5639E4D9" w14:textId="77777777" w:rsidR="00AD0882" w:rsidRPr="00AD0882" w:rsidRDefault="00AD0882" w:rsidP="00AD0882">
      <w:pPr>
        <w:pStyle w:val="Odstavecseseznamem"/>
        <w:numPr>
          <w:ilvl w:val="0"/>
          <w:numId w:val="26"/>
        </w:numPr>
        <w:ind w:right="1440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 xml:space="preserve">ANSI/TIA-942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Telecommunication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Infrastructure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Standard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for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Data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Centers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ANSI/EIA/TIA-568-C.0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Generic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Telecommunications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Cabling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for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Customer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Premises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ANSI/EIA/TIA-568-C.1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Commercial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Building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Telecommunications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Standard</w:t>
      </w:r>
    </w:p>
    <w:p w14:paraId="5639E4DA" w14:textId="77777777" w:rsidR="00AD0882" w:rsidRPr="00AD0882" w:rsidRDefault="00AD0882" w:rsidP="00AD0882">
      <w:pPr>
        <w:pStyle w:val="Odstavecseseznamem"/>
        <w:numPr>
          <w:ilvl w:val="0"/>
          <w:numId w:val="26"/>
        </w:numPr>
        <w:ind w:right="10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 xml:space="preserve">ANSI/EIA/TIA-568-C.2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Balanced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Twisted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-Pair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Telecommunications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Cabling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Component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Standard</w:t>
      </w:r>
    </w:p>
    <w:p w14:paraId="5639E4DB" w14:textId="77777777" w:rsidR="00AD0882" w:rsidRPr="00AD0882" w:rsidRDefault="00AD0882" w:rsidP="00AD0882">
      <w:pPr>
        <w:pStyle w:val="Odstavecseseznamem"/>
        <w:numPr>
          <w:ilvl w:val="0"/>
          <w:numId w:val="26"/>
        </w:numPr>
        <w:ind w:right="120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 xml:space="preserve">ANSI/EIA/TIA-568-C.3 –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Optical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Fiber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Cabling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Components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ANSI/EIA/TIA-569-B -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Commercial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Building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Standard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for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Telesommunications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Pathways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and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Spaces</w:t>
      </w:r>
      <w:proofErr w:type="spellEnd"/>
    </w:p>
    <w:p w14:paraId="5639E4DC" w14:textId="77777777" w:rsidR="00AD0882" w:rsidRPr="00AD0882" w:rsidRDefault="00AD0882" w:rsidP="00AD0882">
      <w:pPr>
        <w:pStyle w:val="Odstavecseseznamem"/>
        <w:numPr>
          <w:ilvl w:val="0"/>
          <w:numId w:val="26"/>
        </w:numPr>
        <w:tabs>
          <w:tab w:val="left" w:pos="2480"/>
        </w:tabs>
        <w:ind w:right="120"/>
        <w:jc w:val="both"/>
        <w:rPr>
          <w:rFonts w:asciiTheme="minorHAnsi" w:eastAsia="Verdana" w:hAnsiTheme="minorHAnsi"/>
          <w:sz w:val="22"/>
          <w:szCs w:val="22"/>
        </w:rPr>
      </w:pPr>
      <w:r w:rsidRPr="00AD0882">
        <w:rPr>
          <w:rFonts w:asciiTheme="minorHAnsi" w:eastAsia="Verdana" w:hAnsiTheme="minorHAnsi"/>
          <w:sz w:val="22"/>
          <w:szCs w:val="22"/>
        </w:rPr>
        <w:t>ANSI/TIA/EIA-606-B -</w:t>
      </w:r>
      <w:r w:rsidRPr="00AD0882">
        <w:rPr>
          <w:rFonts w:asciiTheme="minorHAnsi" w:eastAsia="Verdana" w:hAnsiTheme="minorHAnsi"/>
          <w:sz w:val="22"/>
          <w:szCs w:val="22"/>
        </w:rPr>
        <w:tab/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Administration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Standard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for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the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Telcommunications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Infrastructure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of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Commercial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 xml:space="preserve"> </w:t>
      </w:r>
      <w:proofErr w:type="spellStart"/>
      <w:r w:rsidRPr="00AD0882">
        <w:rPr>
          <w:rFonts w:asciiTheme="minorHAnsi" w:eastAsia="Verdana" w:hAnsiTheme="minorHAnsi"/>
          <w:sz w:val="22"/>
          <w:szCs w:val="22"/>
        </w:rPr>
        <w:t>Building</w:t>
      </w:r>
      <w:proofErr w:type="spellEnd"/>
      <w:r w:rsidRPr="00AD0882">
        <w:rPr>
          <w:rFonts w:asciiTheme="minorHAnsi" w:eastAsia="Verdana" w:hAnsiTheme="minorHAnsi"/>
          <w:sz w:val="22"/>
          <w:szCs w:val="22"/>
        </w:rPr>
        <w:t>.</w:t>
      </w:r>
    </w:p>
    <w:p w14:paraId="5639E4DD" w14:textId="77777777" w:rsidR="00AD0882" w:rsidRDefault="00AD0882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DE" w14:textId="77777777" w:rsidR="00AD0882" w:rsidRDefault="00AD0882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DF" w14:textId="77777777" w:rsidR="00AD0882" w:rsidRDefault="00AD0882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E0" w14:textId="77777777" w:rsidR="00AD0882" w:rsidRDefault="00AD0882" w:rsidP="000672CC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E1" w14:textId="77777777" w:rsidR="00AD0882" w:rsidRPr="000672CC" w:rsidRDefault="00AD0882" w:rsidP="000672CC">
      <w:pPr>
        <w:tabs>
          <w:tab w:val="left" w:pos="540"/>
        </w:tabs>
        <w:spacing w:after="0" w:line="0" w:lineRule="atLeast"/>
        <w:rPr>
          <w:rFonts w:eastAsia="Verdana"/>
          <w:b/>
          <w:sz w:val="28"/>
          <w:szCs w:val="28"/>
        </w:rPr>
      </w:pPr>
    </w:p>
    <w:p w14:paraId="5639E4E6" w14:textId="77777777" w:rsidR="000672CC" w:rsidRDefault="000672CC" w:rsidP="000672CC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E7" w14:textId="77777777" w:rsidR="007E4EA8" w:rsidRDefault="007E4EA8" w:rsidP="000672CC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E8" w14:textId="77777777" w:rsidR="007E4EA8" w:rsidRDefault="007E4EA8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p w14:paraId="5639E4E9" w14:textId="77777777" w:rsidR="007E4EA8" w:rsidRDefault="007E4EA8" w:rsidP="003D0BF7">
      <w:pPr>
        <w:tabs>
          <w:tab w:val="left" w:pos="540"/>
        </w:tabs>
        <w:spacing w:after="0" w:line="0" w:lineRule="atLeast"/>
        <w:rPr>
          <w:rFonts w:eastAsia="Verdana"/>
        </w:rPr>
      </w:pPr>
    </w:p>
    <w:sectPr w:rsidR="007E4EA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E3BE8" w14:textId="77777777" w:rsidR="00C40072" w:rsidRDefault="00C40072" w:rsidP="00AD0882">
      <w:pPr>
        <w:spacing w:after="0" w:line="240" w:lineRule="auto"/>
      </w:pPr>
      <w:r>
        <w:separator/>
      </w:r>
    </w:p>
  </w:endnote>
  <w:endnote w:type="continuationSeparator" w:id="0">
    <w:p w14:paraId="06B8E555" w14:textId="77777777" w:rsidR="00C40072" w:rsidRDefault="00C40072" w:rsidP="00AD0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2487194"/>
      <w:docPartObj>
        <w:docPartGallery w:val="Page Numbers (Bottom of Page)"/>
        <w:docPartUnique/>
      </w:docPartObj>
    </w:sdtPr>
    <w:sdtContent>
      <w:p w14:paraId="5639E4EE" w14:textId="77777777" w:rsidR="00AD0882" w:rsidRDefault="00AD088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6E22">
          <w:rPr>
            <w:noProof/>
          </w:rPr>
          <w:t>4</w:t>
        </w:r>
        <w:r>
          <w:fldChar w:fldCharType="end"/>
        </w:r>
      </w:p>
    </w:sdtContent>
  </w:sdt>
  <w:p w14:paraId="5639E4EF" w14:textId="77777777" w:rsidR="00AD0882" w:rsidRDefault="00AD08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96828" w14:textId="77777777" w:rsidR="00C40072" w:rsidRDefault="00C40072" w:rsidP="00AD0882">
      <w:pPr>
        <w:spacing w:after="0" w:line="240" w:lineRule="auto"/>
      </w:pPr>
      <w:r>
        <w:separator/>
      </w:r>
    </w:p>
  </w:footnote>
  <w:footnote w:type="continuationSeparator" w:id="0">
    <w:p w14:paraId="38D9113E" w14:textId="77777777" w:rsidR="00C40072" w:rsidRDefault="00C40072" w:rsidP="00AD0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hybridMultilevel"/>
    <w:tmpl w:val="725A06F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8"/>
    <w:multiLevelType w:val="hybridMultilevel"/>
    <w:tmpl w:val="2CD89A32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38437FD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7644A45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32FFF902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684A48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579478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2A64C4A"/>
    <w:multiLevelType w:val="hybridMultilevel"/>
    <w:tmpl w:val="E1229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992B14"/>
    <w:multiLevelType w:val="hybridMultilevel"/>
    <w:tmpl w:val="B73E6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EE0EBE"/>
    <w:multiLevelType w:val="hybridMultilevel"/>
    <w:tmpl w:val="95B4A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FF1A8A"/>
    <w:multiLevelType w:val="hybridMultilevel"/>
    <w:tmpl w:val="99189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5742AE"/>
    <w:multiLevelType w:val="hybridMultilevel"/>
    <w:tmpl w:val="BD6C7C4A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17E96A9F"/>
    <w:multiLevelType w:val="hybridMultilevel"/>
    <w:tmpl w:val="BE66E0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ED1599"/>
    <w:multiLevelType w:val="hybridMultilevel"/>
    <w:tmpl w:val="96F48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DB6645"/>
    <w:multiLevelType w:val="hybridMultilevel"/>
    <w:tmpl w:val="DD384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A86C66"/>
    <w:multiLevelType w:val="hybridMultilevel"/>
    <w:tmpl w:val="9198DB5A"/>
    <w:lvl w:ilvl="0" w:tplc="0405000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24306BC6"/>
    <w:multiLevelType w:val="hybridMultilevel"/>
    <w:tmpl w:val="D478BD36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2467332C"/>
    <w:multiLevelType w:val="hybridMultilevel"/>
    <w:tmpl w:val="AD6A3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BF521C"/>
    <w:multiLevelType w:val="hybridMultilevel"/>
    <w:tmpl w:val="907C7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354C39"/>
    <w:multiLevelType w:val="hybridMultilevel"/>
    <w:tmpl w:val="D73C9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AB7370"/>
    <w:multiLevelType w:val="hybridMultilevel"/>
    <w:tmpl w:val="D70CA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F33E60"/>
    <w:multiLevelType w:val="multilevel"/>
    <w:tmpl w:val="600ADD6E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04F70CD"/>
    <w:multiLevelType w:val="hybridMultilevel"/>
    <w:tmpl w:val="3AFC4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A21C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D39CA21C"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11280F"/>
    <w:multiLevelType w:val="hybridMultilevel"/>
    <w:tmpl w:val="F9EA1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077A61"/>
    <w:multiLevelType w:val="hybridMultilevel"/>
    <w:tmpl w:val="52E22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762C9B"/>
    <w:multiLevelType w:val="hybridMultilevel"/>
    <w:tmpl w:val="E30267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195BC8"/>
    <w:multiLevelType w:val="hybridMultilevel"/>
    <w:tmpl w:val="14F6A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3E212EB9"/>
    <w:multiLevelType w:val="hybridMultilevel"/>
    <w:tmpl w:val="7564DDFC"/>
    <w:lvl w:ilvl="0" w:tplc="0405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28" w15:restartNumberingAfterBreak="0">
    <w:nsid w:val="50516948"/>
    <w:multiLevelType w:val="hybridMultilevel"/>
    <w:tmpl w:val="5FDE24EC"/>
    <w:lvl w:ilvl="0" w:tplc="6FCEB4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A7566"/>
    <w:multiLevelType w:val="hybridMultilevel"/>
    <w:tmpl w:val="E0B4F6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451AA"/>
    <w:multiLevelType w:val="hybridMultilevel"/>
    <w:tmpl w:val="6428D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5AB3515D"/>
    <w:multiLevelType w:val="hybridMultilevel"/>
    <w:tmpl w:val="B7C6A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1A41F2"/>
    <w:multiLevelType w:val="hybridMultilevel"/>
    <w:tmpl w:val="624ECC68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5DCC3078"/>
    <w:multiLevelType w:val="hybridMultilevel"/>
    <w:tmpl w:val="CB9839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66E35205"/>
    <w:multiLevelType w:val="hybridMultilevel"/>
    <w:tmpl w:val="9EAA8AEE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 w15:restartNumberingAfterBreak="0">
    <w:nsid w:val="68D8757B"/>
    <w:multiLevelType w:val="hybridMultilevel"/>
    <w:tmpl w:val="F8B613B2"/>
    <w:lvl w:ilvl="0" w:tplc="6FCEB4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A305A"/>
    <w:multiLevelType w:val="hybridMultilevel"/>
    <w:tmpl w:val="5A40A540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7" w15:restartNumberingAfterBreak="0">
    <w:nsid w:val="739D27B2"/>
    <w:multiLevelType w:val="hybridMultilevel"/>
    <w:tmpl w:val="83B8D238"/>
    <w:lvl w:ilvl="0" w:tplc="8A823E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55684"/>
    <w:multiLevelType w:val="hybridMultilevel"/>
    <w:tmpl w:val="BC8E2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443AD"/>
    <w:multiLevelType w:val="hybridMultilevel"/>
    <w:tmpl w:val="D7B257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FF71D9"/>
    <w:multiLevelType w:val="hybridMultilevel"/>
    <w:tmpl w:val="26585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90C420">
      <w:start w:val="4"/>
      <w:numFmt w:val="bullet"/>
      <w:lvlText w:val="–"/>
      <w:lvlJc w:val="left"/>
      <w:pPr>
        <w:ind w:left="1440" w:hanging="360"/>
      </w:pPr>
      <w:rPr>
        <w:rFonts w:ascii="Verdana" w:eastAsia="Verdana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98919">
    <w:abstractNumId w:val="21"/>
  </w:num>
  <w:num w:numId="2" w16cid:durableId="1841188858">
    <w:abstractNumId w:val="7"/>
  </w:num>
  <w:num w:numId="3" w16cid:durableId="468328039">
    <w:abstractNumId w:val="11"/>
  </w:num>
  <w:num w:numId="4" w16cid:durableId="1503007109">
    <w:abstractNumId w:val="9"/>
  </w:num>
  <w:num w:numId="5" w16cid:durableId="588121853">
    <w:abstractNumId w:val="38"/>
  </w:num>
  <w:num w:numId="6" w16cid:durableId="1771466908">
    <w:abstractNumId w:val="27"/>
  </w:num>
  <w:num w:numId="7" w16cid:durableId="1223950525">
    <w:abstractNumId w:val="19"/>
  </w:num>
  <w:num w:numId="8" w16cid:durableId="1066758257">
    <w:abstractNumId w:val="0"/>
  </w:num>
  <w:num w:numId="9" w16cid:durableId="116527706">
    <w:abstractNumId w:val="1"/>
  </w:num>
  <w:num w:numId="10" w16cid:durableId="1639021672">
    <w:abstractNumId w:val="34"/>
  </w:num>
  <w:num w:numId="11" w16cid:durableId="1152986439">
    <w:abstractNumId w:val="2"/>
  </w:num>
  <w:num w:numId="12" w16cid:durableId="959536427">
    <w:abstractNumId w:val="16"/>
  </w:num>
  <w:num w:numId="13" w16cid:durableId="1451782951">
    <w:abstractNumId w:val="15"/>
  </w:num>
  <w:num w:numId="14" w16cid:durableId="898441642">
    <w:abstractNumId w:val="3"/>
  </w:num>
  <w:num w:numId="15" w16cid:durableId="2134130911">
    <w:abstractNumId w:val="4"/>
  </w:num>
  <w:num w:numId="16" w16cid:durableId="2062166009">
    <w:abstractNumId w:val="5"/>
  </w:num>
  <w:num w:numId="17" w16cid:durableId="658576171">
    <w:abstractNumId w:val="6"/>
  </w:num>
  <w:num w:numId="18" w16cid:durableId="558441464">
    <w:abstractNumId w:val="24"/>
  </w:num>
  <w:num w:numId="19" w16cid:durableId="1672247721">
    <w:abstractNumId w:val="35"/>
  </w:num>
  <w:num w:numId="20" w16cid:durableId="515995270">
    <w:abstractNumId w:val="22"/>
  </w:num>
  <w:num w:numId="21" w16cid:durableId="1816022055">
    <w:abstractNumId w:val="28"/>
  </w:num>
  <w:num w:numId="22" w16cid:durableId="1222987332">
    <w:abstractNumId w:val="29"/>
  </w:num>
  <w:num w:numId="23" w16cid:durableId="1475948799">
    <w:abstractNumId w:val="36"/>
  </w:num>
  <w:num w:numId="24" w16cid:durableId="856775136">
    <w:abstractNumId w:val="25"/>
  </w:num>
  <w:num w:numId="25" w16cid:durableId="697581590">
    <w:abstractNumId w:val="40"/>
  </w:num>
  <w:num w:numId="26" w16cid:durableId="483358988">
    <w:abstractNumId w:val="20"/>
  </w:num>
  <w:num w:numId="27" w16cid:durableId="1971547236">
    <w:abstractNumId w:val="17"/>
  </w:num>
  <w:num w:numId="28" w16cid:durableId="290210704">
    <w:abstractNumId w:val="14"/>
  </w:num>
  <w:num w:numId="29" w16cid:durableId="1396968931">
    <w:abstractNumId w:val="37"/>
  </w:num>
  <w:num w:numId="30" w16cid:durableId="2073194456">
    <w:abstractNumId w:val="23"/>
  </w:num>
  <w:num w:numId="31" w16cid:durableId="189615408">
    <w:abstractNumId w:val="8"/>
  </w:num>
  <w:num w:numId="32" w16cid:durableId="833451089">
    <w:abstractNumId w:val="32"/>
  </w:num>
  <w:num w:numId="33" w16cid:durableId="74205131">
    <w:abstractNumId w:val="18"/>
  </w:num>
  <w:num w:numId="34" w16cid:durableId="584385165">
    <w:abstractNumId w:val="10"/>
  </w:num>
  <w:num w:numId="35" w16cid:durableId="400832501">
    <w:abstractNumId w:val="39"/>
  </w:num>
  <w:num w:numId="36" w16cid:durableId="629475397">
    <w:abstractNumId w:val="12"/>
  </w:num>
  <w:num w:numId="37" w16cid:durableId="1008170180">
    <w:abstractNumId w:val="13"/>
  </w:num>
  <w:num w:numId="38" w16cid:durableId="286861179">
    <w:abstractNumId w:val="31"/>
  </w:num>
  <w:num w:numId="39" w16cid:durableId="371271474">
    <w:abstractNumId w:val="33"/>
  </w:num>
  <w:num w:numId="40" w16cid:durableId="826017976">
    <w:abstractNumId w:val="30"/>
  </w:num>
  <w:num w:numId="41" w16cid:durableId="14656560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A39"/>
    <w:rsid w:val="000672CC"/>
    <w:rsid w:val="00083621"/>
    <w:rsid w:val="000C5A39"/>
    <w:rsid w:val="000D43E7"/>
    <w:rsid w:val="001275B2"/>
    <w:rsid w:val="00177F7E"/>
    <w:rsid w:val="00213636"/>
    <w:rsid w:val="002201EE"/>
    <w:rsid w:val="00250E0B"/>
    <w:rsid w:val="002C01E9"/>
    <w:rsid w:val="002C1451"/>
    <w:rsid w:val="002F2728"/>
    <w:rsid w:val="002F63E9"/>
    <w:rsid w:val="0031260D"/>
    <w:rsid w:val="00333978"/>
    <w:rsid w:val="003612DE"/>
    <w:rsid w:val="0039151F"/>
    <w:rsid w:val="003D0BF7"/>
    <w:rsid w:val="004305D4"/>
    <w:rsid w:val="00446A34"/>
    <w:rsid w:val="00493128"/>
    <w:rsid w:val="005007CF"/>
    <w:rsid w:val="00502808"/>
    <w:rsid w:val="0058028E"/>
    <w:rsid w:val="00591E48"/>
    <w:rsid w:val="005B2F40"/>
    <w:rsid w:val="005B6E22"/>
    <w:rsid w:val="005F2497"/>
    <w:rsid w:val="005F557D"/>
    <w:rsid w:val="00652823"/>
    <w:rsid w:val="00716588"/>
    <w:rsid w:val="00721F58"/>
    <w:rsid w:val="00750EBB"/>
    <w:rsid w:val="007E4EA8"/>
    <w:rsid w:val="0080298B"/>
    <w:rsid w:val="00834085"/>
    <w:rsid w:val="008C4388"/>
    <w:rsid w:val="008F142D"/>
    <w:rsid w:val="00900FA9"/>
    <w:rsid w:val="009B3DF6"/>
    <w:rsid w:val="009B4F76"/>
    <w:rsid w:val="009E1CE0"/>
    <w:rsid w:val="009F3975"/>
    <w:rsid w:val="00A24842"/>
    <w:rsid w:val="00A73B46"/>
    <w:rsid w:val="00A94F70"/>
    <w:rsid w:val="00AD0882"/>
    <w:rsid w:val="00B0408D"/>
    <w:rsid w:val="00B86424"/>
    <w:rsid w:val="00BA70E5"/>
    <w:rsid w:val="00BC584E"/>
    <w:rsid w:val="00BE0F7D"/>
    <w:rsid w:val="00C176DF"/>
    <w:rsid w:val="00C40072"/>
    <w:rsid w:val="00C60AD6"/>
    <w:rsid w:val="00CB150A"/>
    <w:rsid w:val="00CE7FD5"/>
    <w:rsid w:val="00D11BD6"/>
    <w:rsid w:val="00D23FB5"/>
    <w:rsid w:val="00D35E54"/>
    <w:rsid w:val="00D521DE"/>
    <w:rsid w:val="00D8455B"/>
    <w:rsid w:val="00E50466"/>
    <w:rsid w:val="00E9551A"/>
    <w:rsid w:val="00ED6B29"/>
    <w:rsid w:val="00F92E70"/>
    <w:rsid w:val="00F942C4"/>
    <w:rsid w:val="00FA06A3"/>
    <w:rsid w:val="00FB3ECA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9E461"/>
  <w15:chartTrackingRefBased/>
  <w15:docId w15:val="{7159D667-595D-4D5C-BF03-F706316C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58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46A3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591E48"/>
    <w:pPr>
      <w:spacing w:after="120" w:line="240" w:lineRule="auto"/>
      <w:ind w:left="283"/>
      <w:jc w:val="both"/>
    </w:pPr>
    <w:rPr>
      <w:rFonts w:ascii="Arial" w:eastAsia="Times New Roman" w:hAnsi="Arial" w:cs="Times New Roman"/>
      <w:snapToGrid w:val="0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591E48"/>
    <w:rPr>
      <w:rFonts w:ascii="Arial" w:eastAsia="Times New Roman" w:hAnsi="Arial" w:cs="Times New Roman"/>
      <w:snapToGrid w:val="0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91E48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0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0882"/>
  </w:style>
  <w:style w:type="paragraph" w:styleId="Zpat">
    <w:name w:val="footer"/>
    <w:basedOn w:val="Normln"/>
    <w:link w:val="ZpatChar"/>
    <w:uiPriority w:val="99"/>
    <w:unhideWhenUsed/>
    <w:rsid w:val="00AD0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0882"/>
  </w:style>
  <w:style w:type="paragraph" w:styleId="Zkladntext">
    <w:name w:val="Body Text"/>
    <w:aliases w:val=" Char"/>
    <w:basedOn w:val="Normln"/>
    <w:link w:val="ZkladntextChar"/>
    <w:rsid w:val="008F142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aliases w:val=" Char Char"/>
    <w:basedOn w:val="Standardnpsmoodstavce"/>
    <w:link w:val="Zkladntext"/>
    <w:rsid w:val="008F14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rsid w:val="008F142D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8F14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42D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8F1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4DF3D73CFC6F46B60DA419B0B72C3B" ma:contentTypeVersion="15" ma:contentTypeDescription="Create a new document." ma:contentTypeScope="" ma:versionID="c101fbec9ed31006ff25ddcfe35cb336">
  <xsd:schema xmlns:xsd="http://www.w3.org/2001/XMLSchema" xmlns:xs="http://www.w3.org/2001/XMLSchema" xmlns:p="http://schemas.microsoft.com/office/2006/metadata/properties" xmlns:ns2="1e0c279c-e252-4d63-9499-e7b6c43aa64e" xmlns:ns3="5b6e5420-ab70-4a8f-97b5-bc466d12ac78" targetNamespace="http://schemas.microsoft.com/office/2006/metadata/properties" ma:root="true" ma:fieldsID="f1c4d9507ab2fb8dd0eba47059b775a5" ns2:_="" ns3:_="">
    <xsd:import namespace="1e0c279c-e252-4d63-9499-e7b6c43aa64e"/>
    <xsd:import namespace="5b6e5420-ab70-4a8f-97b5-bc466d12ac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c279c-e252-4d63-9499-e7b6c43aa6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a81815c1-bf2b-424b-a497-0aaa1a1db8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6e5420-ab70-4a8f-97b5-bc466d12ac78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e29f61c-14d6-46f6-a592-c57ffc6d9e19}" ma:internalName="TaxCatchAll" ma:showField="CatchAllData" ma:web="5b6e5420-ab70-4a8f-97b5-bc466d12ac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0c279c-e252-4d63-9499-e7b6c43aa64e">
      <Terms xmlns="http://schemas.microsoft.com/office/infopath/2007/PartnerControls"/>
    </lcf76f155ced4ddcb4097134ff3c332f>
    <TaxCatchAll xmlns="5b6e5420-ab70-4a8f-97b5-bc466d12ac78" xsi:nil="true"/>
    <SharedWithUsers xmlns="5b6e5420-ab70-4a8f-97b5-bc466d12ac78">
      <UserInfo>
        <DisplayName>Kadlčík Radek</DisplayName>
        <AccountId>20</AccountId>
        <AccountType/>
      </UserInfo>
      <UserInfo>
        <DisplayName>Božek Jiří</DisplayName>
        <AccountId>15</AccountId>
        <AccountType/>
      </UserInfo>
      <UserInfo>
        <DisplayName>Klíma Petr</DisplayName>
        <AccountId>22</AccountId>
        <AccountType/>
      </UserInfo>
      <UserInfo>
        <DisplayName>Krček Petr</DisplayName>
        <AccountId>18</AccountId>
        <AccountType/>
      </UserInfo>
      <UserInfo>
        <DisplayName>Dvorský Pavel</DisplayName>
        <AccountId>19</AccountId>
        <AccountType/>
      </UserInfo>
      <UserInfo>
        <DisplayName>Kunetka Jan</DisplayName>
        <AccountId>13</AccountId>
        <AccountType/>
      </UserInfo>
      <UserInfo>
        <DisplayName>Veverka Miroslav</DisplayName>
        <AccountId>10</AccountId>
        <AccountType/>
      </UserInfo>
      <UserInfo>
        <DisplayName>Vajgl Tomáš</DisplayName>
        <AccountId>17</AccountId>
        <AccountType/>
      </UserInfo>
      <UserInfo>
        <DisplayName>Skalka Vojtěch</DisplayName>
        <AccountId>31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CBAF66F-A838-40CF-9438-9D6A68E681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BD5E5-AD27-4542-B008-75749968E06D}"/>
</file>

<file path=customXml/itemProps3.xml><?xml version="1.0" encoding="utf-8"?>
<ds:datastoreItem xmlns:ds="http://schemas.openxmlformats.org/officeDocument/2006/customXml" ds:itemID="{A6139D00-B2DF-4124-B65D-10AC107EF92B}">
  <ds:schemaRefs>
    <ds:schemaRef ds:uri="http://schemas.microsoft.com/office/2006/metadata/properties"/>
    <ds:schemaRef ds:uri="http://schemas.microsoft.com/office/infopath/2007/PartnerControls"/>
    <ds:schemaRef ds:uri="7a463807-9c18-448a-946e-f438f6bae4ed"/>
    <ds:schemaRef ds:uri="067a96ef-7b08-48f5-98a9-612536f7d6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1967</Words>
  <Characters>11612</Characters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2023-03-27T13:40:00Z</dcterms:created>
  <dcterms:modified xsi:type="dcterms:W3CDTF">2024-11-04T16:46:00Z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0x010100084DF3D73CFC6F46B60DA419B0B72C3B</vt:lpwstr>
  </property>
  <property fmtid="{D5CDD505-2E9C-101B-9397-08002B2CF9AE}" pid="3" name="MediaServiceImageTags">
    <vt:lpwstr/>
  </property>
</Properties>
</file>